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FB" w:rsidRDefault="00C90AFB" w:rsidP="00C90AFB">
      <w:pPr>
        <w:jc w:val="center"/>
      </w:pPr>
      <w:bookmarkStart w:id="0" w:name="_GoBack"/>
      <w:bookmarkEnd w:id="0"/>
      <w:r>
        <w:rPr>
          <w:noProof/>
          <w:lang w:eastAsia="en-GB"/>
        </w:rPr>
        <w:drawing>
          <wp:inline distT="0" distB="0" distL="0" distR="0">
            <wp:extent cx="3688080" cy="1219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8080" cy="1219200"/>
                    </a:xfrm>
                    <a:prstGeom prst="rect">
                      <a:avLst/>
                    </a:prstGeom>
                    <a:noFill/>
                    <a:ln>
                      <a:noFill/>
                    </a:ln>
                  </pic:spPr>
                </pic:pic>
              </a:graphicData>
            </a:graphic>
          </wp:inline>
        </w:drawing>
      </w:r>
    </w:p>
    <w:p w:rsidR="00C90AFB" w:rsidRDefault="00C90AFB" w:rsidP="00C90AFB">
      <w:pPr>
        <w:jc w:val="center"/>
      </w:pPr>
    </w:p>
    <w:p w:rsidR="00C90AFB" w:rsidRDefault="00C90AFB" w:rsidP="00211884"/>
    <w:p w:rsidR="00C90AFB" w:rsidRDefault="00C90AFB" w:rsidP="00C90AFB">
      <w:pPr>
        <w:jc w:val="center"/>
      </w:pPr>
    </w:p>
    <w:p w:rsidR="00C90AFB" w:rsidRPr="00244ACC" w:rsidRDefault="00C90AFB" w:rsidP="00C90AFB">
      <w:pPr>
        <w:pBdr>
          <w:top w:val="triple" w:sz="12" w:space="1" w:color="auto"/>
          <w:left w:val="triple" w:sz="12" w:space="4" w:color="auto"/>
          <w:bottom w:val="triple" w:sz="12" w:space="1" w:color="auto"/>
          <w:right w:val="triple" w:sz="12" w:space="4" w:color="auto"/>
        </w:pBdr>
        <w:jc w:val="center"/>
        <w:rPr>
          <w:b/>
        </w:rPr>
      </w:pPr>
    </w:p>
    <w:p w:rsidR="00C90AFB" w:rsidRPr="00510B90" w:rsidRDefault="00C90AFB" w:rsidP="00C90AFB">
      <w:pPr>
        <w:pBdr>
          <w:top w:val="triple" w:sz="12" w:space="1" w:color="auto"/>
          <w:left w:val="triple" w:sz="12" w:space="4" w:color="auto"/>
          <w:bottom w:val="triple" w:sz="12" w:space="1" w:color="auto"/>
          <w:right w:val="triple" w:sz="12" w:space="4" w:color="auto"/>
        </w:pBdr>
        <w:jc w:val="center"/>
        <w:rPr>
          <w:b/>
          <w:color w:val="7030A0"/>
          <w:sz w:val="56"/>
          <w:szCs w:val="56"/>
        </w:rPr>
      </w:pPr>
      <w:r w:rsidRPr="00510B90">
        <w:rPr>
          <w:b/>
          <w:color w:val="7030A0"/>
          <w:sz w:val="56"/>
          <w:szCs w:val="56"/>
        </w:rPr>
        <w:t xml:space="preserve">Domestic Violence and Abuse </w:t>
      </w:r>
    </w:p>
    <w:p w:rsidR="00C90AFB" w:rsidRPr="00510B90" w:rsidRDefault="00C90AFB" w:rsidP="00C90AFB">
      <w:pPr>
        <w:pBdr>
          <w:top w:val="triple" w:sz="12" w:space="1" w:color="auto"/>
          <w:left w:val="triple" w:sz="12" w:space="4" w:color="auto"/>
          <w:bottom w:val="triple" w:sz="12" w:space="1" w:color="auto"/>
          <w:right w:val="triple" w:sz="12" w:space="4" w:color="auto"/>
        </w:pBdr>
        <w:jc w:val="center"/>
        <w:rPr>
          <w:b/>
          <w:color w:val="7030A0"/>
          <w:sz w:val="56"/>
          <w:szCs w:val="56"/>
        </w:rPr>
      </w:pPr>
      <w:r w:rsidRPr="00510B90">
        <w:rPr>
          <w:b/>
          <w:color w:val="7030A0"/>
          <w:sz w:val="56"/>
          <w:szCs w:val="56"/>
        </w:rPr>
        <w:t xml:space="preserve">Multi Agency Training Programme </w:t>
      </w:r>
    </w:p>
    <w:p w:rsidR="00C90AFB" w:rsidRPr="00510B90" w:rsidRDefault="00C90AFB" w:rsidP="00C90AFB">
      <w:pPr>
        <w:pBdr>
          <w:top w:val="triple" w:sz="12" w:space="1" w:color="auto"/>
          <w:left w:val="triple" w:sz="12" w:space="4" w:color="auto"/>
          <w:bottom w:val="triple" w:sz="12" w:space="1" w:color="auto"/>
          <w:right w:val="triple" w:sz="12" w:space="4" w:color="auto"/>
        </w:pBdr>
        <w:jc w:val="center"/>
        <w:rPr>
          <w:b/>
          <w:color w:val="7030A0"/>
        </w:rPr>
      </w:pPr>
    </w:p>
    <w:p w:rsidR="00C90AFB" w:rsidRPr="00510B90" w:rsidRDefault="00C90AFB" w:rsidP="00C90AFB">
      <w:pPr>
        <w:pBdr>
          <w:top w:val="triple" w:sz="12" w:space="1" w:color="auto"/>
          <w:left w:val="triple" w:sz="12" w:space="4" w:color="auto"/>
          <w:bottom w:val="triple" w:sz="12" w:space="1" w:color="auto"/>
          <w:right w:val="triple" w:sz="12" w:space="4" w:color="auto"/>
        </w:pBdr>
        <w:jc w:val="center"/>
        <w:rPr>
          <w:b/>
          <w:color w:val="7030A0"/>
          <w:sz w:val="56"/>
          <w:szCs w:val="56"/>
        </w:rPr>
      </w:pPr>
      <w:r w:rsidRPr="00510B90">
        <w:rPr>
          <w:b/>
          <w:color w:val="7030A0"/>
          <w:sz w:val="56"/>
          <w:szCs w:val="56"/>
        </w:rPr>
        <w:t>April 2014 – March 2015</w:t>
      </w:r>
    </w:p>
    <w:p w:rsidR="00C90AFB" w:rsidRPr="00244ACC" w:rsidRDefault="00C90AFB" w:rsidP="00C90AFB">
      <w:pPr>
        <w:pBdr>
          <w:top w:val="triple" w:sz="12" w:space="1" w:color="auto"/>
          <w:left w:val="triple" w:sz="12" w:space="4" w:color="auto"/>
          <w:bottom w:val="triple" w:sz="12" w:space="1" w:color="auto"/>
          <w:right w:val="triple" w:sz="12" w:space="4" w:color="auto"/>
        </w:pBdr>
        <w:jc w:val="center"/>
        <w:rPr>
          <w:b/>
        </w:rPr>
      </w:pPr>
      <w:r w:rsidRPr="00625EB2">
        <w:rPr>
          <w:b/>
          <w:sz w:val="56"/>
          <w:szCs w:val="56"/>
        </w:rPr>
        <w:t xml:space="preserve"> </w:t>
      </w:r>
    </w:p>
    <w:p w:rsidR="00C90AFB" w:rsidRDefault="00C90AFB" w:rsidP="00C90AFB">
      <w:pPr>
        <w:jc w:val="center"/>
      </w:pPr>
    </w:p>
    <w:p w:rsidR="00C90AFB" w:rsidRPr="0087436A" w:rsidRDefault="00C90AFB" w:rsidP="00C90AFB">
      <w:pPr>
        <w:rPr>
          <w:b/>
        </w:rPr>
      </w:pPr>
    </w:p>
    <w:p w:rsidR="00C90AFB" w:rsidRDefault="00C90AFB" w:rsidP="00C90AFB">
      <w:pPr>
        <w:rPr>
          <w:b/>
          <w:sz w:val="28"/>
          <w:szCs w:val="28"/>
        </w:rPr>
      </w:pPr>
      <w:r w:rsidRPr="00D91786">
        <w:rPr>
          <w:b/>
          <w:sz w:val="28"/>
          <w:szCs w:val="28"/>
        </w:rPr>
        <w:t>Contents: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C90AFB" w:rsidRPr="00FE3A57" w:rsidRDefault="00C90AFB" w:rsidP="00C90AFB">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Page</w:t>
      </w:r>
    </w:p>
    <w:tbl>
      <w:tblPr>
        <w:tblW w:w="0" w:type="auto"/>
        <w:tblBorders>
          <w:bottom w:val="single" w:sz="4" w:space="0" w:color="auto"/>
          <w:insideH w:val="single" w:sz="4" w:space="0" w:color="auto"/>
        </w:tblBorders>
        <w:tblLook w:val="01E0" w:firstRow="1" w:lastRow="1" w:firstColumn="1" w:lastColumn="1" w:noHBand="0" w:noVBand="0"/>
      </w:tblPr>
      <w:tblGrid>
        <w:gridCol w:w="9705"/>
        <w:gridCol w:w="483"/>
      </w:tblGrid>
      <w:tr w:rsidR="00C90AFB" w:rsidTr="00585BFD">
        <w:tc>
          <w:tcPr>
            <w:tcW w:w="0" w:type="auto"/>
            <w:tcBorders>
              <w:bottom w:val="nil"/>
            </w:tcBorders>
            <w:shd w:val="clear" w:color="auto" w:fill="auto"/>
          </w:tcPr>
          <w:p w:rsidR="00C90AFB" w:rsidRDefault="00C90AFB" w:rsidP="00585BFD"/>
        </w:tc>
        <w:tc>
          <w:tcPr>
            <w:tcW w:w="0" w:type="auto"/>
            <w:tcBorders>
              <w:bottom w:val="nil"/>
            </w:tcBorders>
            <w:shd w:val="clear" w:color="auto" w:fill="auto"/>
          </w:tcPr>
          <w:p w:rsidR="00C90AFB" w:rsidRDefault="00C90AFB" w:rsidP="00585BFD">
            <w:pPr>
              <w:jc w:val="center"/>
            </w:pPr>
          </w:p>
        </w:tc>
      </w:tr>
      <w:tr w:rsidR="00C90AFB" w:rsidTr="00585BFD">
        <w:tc>
          <w:tcPr>
            <w:tcW w:w="0" w:type="auto"/>
            <w:tcBorders>
              <w:top w:val="nil"/>
            </w:tcBorders>
            <w:shd w:val="clear" w:color="auto" w:fill="auto"/>
          </w:tcPr>
          <w:p w:rsidR="00C90AFB" w:rsidRPr="006A5DBC" w:rsidRDefault="00C90AFB" w:rsidP="00C90AFB">
            <w:pPr>
              <w:numPr>
                <w:ilvl w:val="0"/>
                <w:numId w:val="2"/>
              </w:numPr>
              <w:spacing w:line="360" w:lineRule="auto"/>
              <w:rPr>
                <w:b/>
              </w:rPr>
            </w:pPr>
            <w:r w:rsidRPr="006A5DBC">
              <w:rPr>
                <w:b/>
              </w:rPr>
              <w:t>Introduction</w:t>
            </w:r>
          </w:p>
        </w:tc>
        <w:tc>
          <w:tcPr>
            <w:tcW w:w="0" w:type="auto"/>
            <w:tcBorders>
              <w:top w:val="nil"/>
            </w:tcBorders>
            <w:shd w:val="clear" w:color="auto" w:fill="auto"/>
          </w:tcPr>
          <w:p w:rsidR="00C90AFB" w:rsidRDefault="00C90AFB" w:rsidP="00585BFD">
            <w:pPr>
              <w:spacing w:line="360" w:lineRule="auto"/>
              <w:jc w:val="center"/>
            </w:pPr>
            <w:r>
              <w:t>2</w:t>
            </w:r>
          </w:p>
        </w:tc>
      </w:tr>
      <w:tr w:rsidR="00C90AFB" w:rsidTr="00585BFD">
        <w:tc>
          <w:tcPr>
            <w:tcW w:w="0" w:type="auto"/>
            <w:shd w:val="clear" w:color="auto" w:fill="auto"/>
          </w:tcPr>
          <w:p w:rsidR="00C90AFB" w:rsidRPr="006A5DBC" w:rsidRDefault="00C90AFB" w:rsidP="00C90AFB">
            <w:pPr>
              <w:numPr>
                <w:ilvl w:val="0"/>
                <w:numId w:val="2"/>
              </w:numPr>
              <w:spacing w:line="360" w:lineRule="auto"/>
              <w:rPr>
                <w:b/>
              </w:rPr>
            </w:pPr>
            <w:r w:rsidRPr="006A5DBC">
              <w:rPr>
                <w:b/>
              </w:rPr>
              <w:t>Guidance notes to help you book onto training</w:t>
            </w:r>
          </w:p>
        </w:tc>
        <w:tc>
          <w:tcPr>
            <w:tcW w:w="0" w:type="auto"/>
            <w:shd w:val="clear" w:color="auto" w:fill="auto"/>
          </w:tcPr>
          <w:p w:rsidR="00C90AFB" w:rsidRDefault="00C90AFB" w:rsidP="00585BFD">
            <w:pPr>
              <w:spacing w:line="360" w:lineRule="auto"/>
              <w:jc w:val="center"/>
            </w:pPr>
            <w:r>
              <w:t>3</w:t>
            </w:r>
          </w:p>
        </w:tc>
      </w:tr>
      <w:tr w:rsidR="00C90AFB" w:rsidTr="00585BFD">
        <w:tc>
          <w:tcPr>
            <w:tcW w:w="0" w:type="auto"/>
            <w:shd w:val="clear" w:color="auto" w:fill="auto"/>
          </w:tcPr>
          <w:p w:rsidR="00C90AFB" w:rsidRPr="006A5DBC" w:rsidRDefault="00C90AFB" w:rsidP="00C90AFB">
            <w:pPr>
              <w:numPr>
                <w:ilvl w:val="0"/>
                <w:numId w:val="2"/>
              </w:numPr>
              <w:spacing w:line="360" w:lineRule="auto"/>
              <w:rPr>
                <w:b/>
              </w:rPr>
            </w:pPr>
            <w:r w:rsidRPr="006A5DBC">
              <w:rPr>
                <w:b/>
              </w:rPr>
              <w:t>Courses:</w:t>
            </w:r>
          </w:p>
        </w:tc>
        <w:tc>
          <w:tcPr>
            <w:tcW w:w="0" w:type="auto"/>
            <w:shd w:val="clear" w:color="auto" w:fill="auto"/>
          </w:tcPr>
          <w:p w:rsidR="00C90AFB" w:rsidRDefault="00C90AFB" w:rsidP="00585BFD">
            <w:pPr>
              <w:spacing w:line="360" w:lineRule="auto"/>
              <w:jc w:val="center"/>
            </w:pPr>
          </w:p>
        </w:tc>
      </w:tr>
      <w:tr w:rsidR="00C90AFB" w:rsidTr="00585BFD">
        <w:tc>
          <w:tcPr>
            <w:tcW w:w="0" w:type="auto"/>
            <w:shd w:val="clear" w:color="auto" w:fill="auto"/>
          </w:tcPr>
          <w:p w:rsidR="00C90AFB" w:rsidRDefault="00C90AFB" w:rsidP="00585BFD">
            <w:pPr>
              <w:spacing w:line="360" w:lineRule="auto"/>
              <w:ind w:left="567"/>
            </w:pPr>
            <w:r w:rsidRPr="00595CFE">
              <w:t>Domestic Violence</w:t>
            </w:r>
            <w:r>
              <w:t xml:space="preserve"> and Abuse</w:t>
            </w:r>
            <w:r w:rsidRPr="00595CFE">
              <w:t xml:space="preserve"> Awareness</w:t>
            </w:r>
          </w:p>
        </w:tc>
        <w:tc>
          <w:tcPr>
            <w:tcW w:w="0" w:type="auto"/>
            <w:shd w:val="clear" w:color="auto" w:fill="auto"/>
          </w:tcPr>
          <w:p w:rsidR="00C90AFB" w:rsidRDefault="00C90AFB" w:rsidP="00585BFD">
            <w:pPr>
              <w:spacing w:line="360" w:lineRule="auto"/>
              <w:jc w:val="center"/>
            </w:pPr>
            <w:r>
              <w:t>5</w:t>
            </w:r>
          </w:p>
        </w:tc>
      </w:tr>
      <w:tr w:rsidR="00C90AFB" w:rsidTr="00585BFD">
        <w:tc>
          <w:tcPr>
            <w:tcW w:w="0" w:type="auto"/>
            <w:shd w:val="clear" w:color="auto" w:fill="auto"/>
          </w:tcPr>
          <w:p w:rsidR="00C90AFB" w:rsidRDefault="00C90AFB" w:rsidP="00C90AFB">
            <w:pPr>
              <w:spacing w:line="360" w:lineRule="auto"/>
              <w:ind w:left="567"/>
            </w:pPr>
            <w:r>
              <w:t xml:space="preserve">Children </w:t>
            </w:r>
            <w:r w:rsidRPr="00595CFE">
              <w:t>Living with Domestic Violence</w:t>
            </w:r>
            <w:r>
              <w:t xml:space="preserve"> and Abuse</w:t>
            </w:r>
          </w:p>
        </w:tc>
        <w:tc>
          <w:tcPr>
            <w:tcW w:w="0" w:type="auto"/>
            <w:shd w:val="clear" w:color="auto" w:fill="auto"/>
          </w:tcPr>
          <w:p w:rsidR="00C90AFB" w:rsidRDefault="00211884" w:rsidP="00585BFD">
            <w:pPr>
              <w:spacing w:line="360" w:lineRule="auto"/>
              <w:jc w:val="center"/>
            </w:pPr>
            <w:r>
              <w:t>5</w:t>
            </w:r>
          </w:p>
        </w:tc>
      </w:tr>
      <w:tr w:rsidR="00C90AFB" w:rsidTr="00585BFD">
        <w:tc>
          <w:tcPr>
            <w:tcW w:w="0" w:type="auto"/>
            <w:shd w:val="clear" w:color="auto" w:fill="auto"/>
          </w:tcPr>
          <w:p w:rsidR="00C90AFB" w:rsidRPr="00C90AFB" w:rsidRDefault="00C90AFB" w:rsidP="00585BFD">
            <w:pPr>
              <w:spacing w:line="360" w:lineRule="auto"/>
              <w:ind w:left="567"/>
            </w:pPr>
            <w:r w:rsidRPr="00C90AFB">
              <w:rPr>
                <w:b/>
                <w:color w:val="7030A0"/>
              </w:rPr>
              <w:t xml:space="preserve">*** New session *** </w:t>
            </w:r>
            <w:r>
              <w:t>Teenage Relationship Abuse</w:t>
            </w:r>
          </w:p>
        </w:tc>
        <w:tc>
          <w:tcPr>
            <w:tcW w:w="0" w:type="auto"/>
            <w:shd w:val="clear" w:color="auto" w:fill="auto"/>
          </w:tcPr>
          <w:p w:rsidR="00C90AFB" w:rsidRDefault="00211884" w:rsidP="00585BFD">
            <w:pPr>
              <w:spacing w:line="360" w:lineRule="auto"/>
              <w:jc w:val="center"/>
            </w:pPr>
            <w:r>
              <w:t>6</w:t>
            </w:r>
          </w:p>
        </w:tc>
      </w:tr>
      <w:tr w:rsidR="00C90AFB" w:rsidTr="00585BFD">
        <w:tc>
          <w:tcPr>
            <w:tcW w:w="0" w:type="auto"/>
            <w:shd w:val="clear" w:color="auto" w:fill="auto"/>
          </w:tcPr>
          <w:p w:rsidR="00C90AFB" w:rsidRDefault="00C90AFB" w:rsidP="00585BFD">
            <w:pPr>
              <w:spacing w:line="360" w:lineRule="auto"/>
              <w:ind w:left="567"/>
            </w:pPr>
            <w:r w:rsidRPr="00595CFE">
              <w:t>Responding to Domestic Violence</w:t>
            </w:r>
            <w:r>
              <w:t xml:space="preserve"> and Abuse</w:t>
            </w:r>
            <w:r w:rsidRPr="00595CFE">
              <w:t>: developing good practice</w:t>
            </w:r>
          </w:p>
        </w:tc>
        <w:tc>
          <w:tcPr>
            <w:tcW w:w="0" w:type="auto"/>
            <w:shd w:val="clear" w:color="auto" w:fill="auto"/>
          </w:tcPr>
          <w:p w:rsidR="00C90AFB" w:rsidRDefault="00211884" w:rsidP="00585BFD">
            <w:pPr>
              <w:spacing w:line="360" w:lineRule="auto"/>
              <w:jc w:val="center"/>
            </w:pPr>
            <w:r>
              <w:t>6</w:t>
            </w:r>
          </w:p>
        </w:tc>
      </w:tr>
      <w:tr w:rsidR="00C90AFB" w:rsidTr="00585BFD">
        <w:tc>
          <w:tcPr>
            <w:tcW w:w="0" w:type="auto"/>
            <w:shd w:val="clear" w:color="auto" w:fill="auto"/>
          </w:tcPr>
          <w:p w:rsidR="00C90AFB" w:rsidRDefault="00C90AFB" w:rsidP="00585BFD">
            <w:pPr>
              <w:spacing w:line="360" w:lineRule="auto"/>
              <w:ind w:left="567"/>
            </w:pPr>
            <w:r w:rsidRPr="00595CFE">
              <w:t>Domestic Violence</w:t>
            </w:r>
            <w:r>
              <w:t xml:space="preserve"> and Abuse</w:t>
            </w:r>
            <w:r w:rsidRPr="00595CFE">
              <w:t xml:space="preserve"> in Lesbian, Gay, Bisexual and Trans Relationships</w:t>
            </w:r>
          </w:p>
        </w:tc>
        <w:tc>
          <w:tcPr>
            <w:tcW w:w="0" w:type="auto"/>
            <w:shd w:val="clear" w:color="auto" w:fill="auto"/>
          </w:tcPr>
          <w:p w:rsidR="00C90AFB" w:rsidRDefault="00211884" w:rsidP="00585BFD">
            <w:pPr>
              <w:spacing w:line="360" w:lineRule="auto"/>
              <w:jc w:val="center"/>
            </w:pPr>
            <w:r>
              <w:t>7</w:t>
            </w:r>
          </w:p>
        </w:tc>
      </w:tr>
      <w:tr w:rsidR="00211884" w:rsidTr="00585BFD">
        <w:tc>
          <w:tcPr>
            <w:tcW w:w="0" w:type="auto"/>
            <w:shd w:val="clear" w:color="auto" w:fill="auto"/>
          </w:tcPr>
          <w:p w:rsidR="00211884" w:rsidRPr="00595CFE" w:rsidRDefault="00211884" w:rsidP="00585BFD">
            <w:pPr>
              <w:spacing w:line="360" w:lineRule="auto"/>
              <w:ind w:left="567"/>
            </w:pPr>
            <w:r w:rsidRPr="00595CFE">
              <w:t xml:space="preserve">Working with </w:t>
            </w:r>
            <w:r>
              <w:t xml:space="preserve">Male </w:t>
            </w:r>
            <w:r w:rsidRPr="00595CFE">
              <w:t>Perpetrators of Domestic Violence</w:t>
            </w:r>
            <w:r>
              <w:t xml:space="preserve"> and Abuse</w:t>
            </w:r>
          </w:p>
        </w:tc>
        <w:tc>
          <w:tcPr>
            <w:tcW w:w="0" w:type="auto"/>
            <w:shd w:val="clear" w:color="auto" w:fill="auto"/>
          </w:tcPr>
          <w:p w:rsidR="00211884" w:rsidRDefault="00211884" w:rsidP="00585BFD">
            <w:pPr>
              <w:spacing w:line="360" w:lineRule="auto"/>
              <w:jc w:val="center"/>
            </w:pPr>
            <w:r>
              <w:t>7</w:t>
            </w:r>
          </w:p>
        </w:tc>
      </w:tr>
      <w:tr w:rsidR="00C90AFB" w:rsidTr="00585BFD">
        <w:tc>
          <w:tcPr>
            <w:tcW w:w="0" w:type="auto"/>
            <w:shd w:val="clear" w:color="auto" w:fill="auto"/>
          </w:tcPr>
          <w:p w:rsidR="00C90AFB" w:rsidRDefault="00C90AFB" w:rsidP="00585BFD">
            <w:pPr>
              <w:spacing w:line="360" w:lineRule="auto"/>
              <w:ind w:left="567"/>
            </w:pPr>
            <w:r w:rsidRPr="00595CFE">
              <w:t>Multi Agency Risk Assessment Conferences</w:t>
            </w:r>
          </w:p>
        </w:tc>
        <w:tc>
          <w:tcPr>
            <w:tcW w:w="0" w:type="auto"/>
            <w:shd w:val="clear" w:color="auto" w:fill="auto"/>
          </w:tcPr>
          <w:p w:rsidR="00C90AFB" w:rsidRDefault="00211884" w:rsidP="00585BFD">
            <w:pPr>
              <w:spacing w:line="360" w:lineRule="auto"/>
              <w:jc w:val="center"/>
            </w:pPr>
            <w:r>
              <w:t>8</w:t>
            </w:r>
          </w:p>
        </w:tc>
      </w:tr>
      <w:tr w:rsidR="00C90AFB" w:rsidTr="00585BFD">
        <w:tc>
          <w:tcPr>
            <w:tcW w:w="0" w:type="auto"/>
            <w:shd w:val="clear" w:color="auto" w:fill="auto"/>
          </w:tcPr>
          <w:p w:rsidR="00C90AFB" w:rsidRPr="00C90AFB" w:rsidRDefault="00C90AFB" w:rsidP="00585BFD">
            <w:pPr>
              <w:spacing w:line="360" w:lineRule="auto"/>
              <w:ind w:left="567"/>
            </w:pPr>
            <w:r w:rsidRPr="00C90AFB">
              <w:rPr>
                <w:b/>
                <w:color w:val="7030A0"/>
              </w:rPr>
              <w:t xml:space="preserve">*** New session *** </w:t>
            </w:r>
            <w:r>
              <w:t>Assessing Risk in Domestic Violence and Abuse</w:t>
            </w:r>
            <w:r w:rsidR="00211884">
              <w:t>, Stalking and Honour Based Violence</w:t>
            </w:r>
            <w:r>
              <w:t xml:space="preserve"> Cases</w:t>
            </w:r>
          </w:p>
        </w:tc>
        <w:tc>
          <w:tcPr>
            <w:tcW w:w="0" w:type="auto"/>
            <w:shd w:val="clear" w:color="auto" w:fill="auto"/>
          </w:tcPr>
          <w:p w:rsidR="00C90AFB" w:rsidRDefault="00211884" w:rsidP="00585BFD">
            <w:pPr>
              <w:spacing w:line="360" w:lineRule="auto"/>
              <w:jc w:val="center"/>
            </w:pPr>
            <w:r>
              <w:t>8</w:t>
            </w:r>
          </w:p>
        </w:tc>
      </w:tr>
      <w:tr w:rsidR="00C90AFB" w:rsidTr="00585BFD">
        <w:tc>
          <w:tcPr>
            <w:tcW w:w="0" w:type="auto"/>
            <w:shd w:val="clear" w:color="auto" w:fill="auto"/>
          </w:tcPr>
          <w:p w:rsidR="00C90AFB" w:rsidRDefault="00C90AFB" w:rsidP="00585BFD">
            <w:pPr>
              <w:spacing w:line="360" w:lineRule="auto"/>
              <w:ind w:left="567"/>
            </w:pPr>
            <w:r w:rsidRPr="00595CFE">
              <w:t>Honour Based Violence and Forced Marriage</w:t>
            </w:r>
          </w:p>
        </w:tc>
        <w:tc>
          <w:tcPr>
            <w:tcW w:w="0" w:type="auto"/>
            <w:shd w:val="clear" w:color="auto" w:fill="auto"/>
          </w:tcPr>
          <w:p w:rsidR="00C90AFB" w:rsidRDefault="00211884" w:rsidP="00585BFD">
            <w:pPr>
              <w:spacing w:line="360" w:lineRule="auto"/>
              <w:jc w:val="center"/>
            </w:pPr>
            <w:r>
              <w:t>9</w:t>
            </w:r>
          </w:p>
        </w:tc>
      </w:tr>
      <w:tr w:rsidR="00C90AFB" w:rsidTr="00585BFD">
        <w:tc>
          <w:tcPr>
            <w:tcW w:w="0" w:type="auto"/>
            <w:shd w:val="clear" w:color="auto" w:fill="auto"/>
          </w:tcPr>
          <w:p w:rsidR="00C90AFB" w:rsidRPr="006A5DBC" w:rsidRDefault="00C90AFB" w:rsidP="00C90AFB">
            <w:pPr>
              <w:numPr>
                <w:ilvl w:val="0"/>
                <w:numId w:val="2"/>
              </w:numPr>
              <w:spacing w:line="360" w:lineRule="auto"/>
              <w:rPr>
                <w:b/>
                <w:sz w:val="32"/>
                <w:szCs w:val="32"/>
              </w:rPr>
            </w:pPr>
            <w:r w:rsidRPr="006A5DBC">
              <w:rPr>
                <w:b/>
              </w:rPr>
              <w:t>Booking Form</w:t>
            </w:r>
          </w:p>
        </w:tc>
        <w:tc>
          <w:tcPr>
            <w:tcW w:w="0" w:type="auto"/>
            <w:shd w:val="clear" w:color="auto" w:fill="auto"/>
          </w:tcPr>
          <w:p w:rsidR="00C90AFB" w:rsidRDefault="00211884" w:rsidP="00585BFD">
            <w:pPr>
              <w:spacing w:line="360" w:lineRule="auto"/>
              <w:jc w:val="center"/>
            </w:pPr>
            <w:r>
              <w:t>10</w:t>
            </w:r>
          </w:p>
        </w:tc>
      </w:tr>
    </w:tbl>
    <w:p w:rsidR="00C90AFB" w:rsidRDefault="00C90AFB" w:rsidP="00211884"/>
    <w:p w:rsidR="00C90AFB" w:rsidRDefault="00C90AFB" w:rsidP="00C90AFB">
      <w:pPr>
        <w:pBdr>
          <w:top w:val="double" w:sz="12" w:space="1" w:color="auto"/>
          <w:left w:val="double" w:sz="12" w:space="4" w:color="auto"/>
          <w:bottom w:val="double" w:sz="12" w:space="1" w:color="auto"/>
          <w:right w:val="double" w:sz="12" w:space="4" w:color="auto"/>
        </w:pBdr>
        <w:jc w:val="center"/>
        <w:rPr>
          <w:sz w:val="32"/>
          <w:szCs w:val="32"/>
        </w:rPr>
      </w:pPr>
    </w:p>
    <w:p w:rsidR="00C90AFB" w:rsidRPr="00B409BE" w:rsidRDefault="00C90AFB" w:rsidP="00C90AFB">
      <w:pPr>
        <w:pBdr>
          <w:top w:val="double" w:sz="12" w:space="1" w:color="auto"/>
          <w:left w:val="double" w:sz="12" w:space="4" w:color="auto"/>
          <w:bottom w:val="double" w:sz="12" w:space="1" w:color="auto"/>
          <w:right w:val="double" w:sz="12" w:space="4" w:color="auto"/>
        </w:pBdr>
        <w:jc w:val="center"/>
        <w:rPr>
          <w:sz w:val="32"/>
          <w:szCs w:val="32"/>
        </w:rPr>
      </w:pPr>
      <w:r w:rsidRPr="008B5E65">
        <w:rPr>
          <w:b/>
          <w:sz w:val="28"/>
          <w:szCs w:val="28"/>
        </w:rPr>
        <w:t>Introduction</w:t>
      </w:r>
    </w:p>
    <w:p w:rsidR="00C90AFB" w:rsidRPr="008B5E65" w:rsidRDefault="00C90AFB" w:rsidP="00C90AFB">
      <w:pPr>
        <w:pBdr>
          <w:top w:val="double" w:sz="12" w:space="1" w:color="auto"/>
          <w:left w:val="double" w:sz="12" w:space="4" w:color="auto"/>
          <w:bottom w:val="double" w:sz="12" w:space="1" w:color="auto"/>
          <w:right w:val="double" w:sz="12" w:space="4" w:color="auto"/>
        </w:pBdr>
        <w:jc w:val="center"/>
        <w:rPr>
          <w:b/>
          <w:sz w:val="28"/>
          <w:szCs w:val="28"/>
        </w:rPr>
      </w:pPr>
    </w:p>
    <w:p w:rsidR="00C90AFB" w:rsidRDefault="00C90AFB" w:rsidP="00C90AFB"/>
    <w:p w:rsidR="00C90AFB" w:rsidRDefault="00C90AFB" w:rsidP="00C90AFB"/>
    <w:p w:rsidR="00C90AFB" w:rsidRDefault="00C90AFB" w:rsidP="00C90AFB">
      <w:r>
        <w:t>Safe Newcastle is pleased to introduce its Domestic Violence and Abuse Multi Ag</w:t>
      </w:r>
      <w:r w:rsidR="00A720C2">
        <w:t>ency Training Programme for 2014</w:t>
      </w:r>
      <w:r>
        <w:t xml:space="preserve"> – </w:t>
      </w:r>
      <w:r w:rsidR="00A720C2">
        <w:t>2015</w:t>
      </w:r>
      <w:r>
        <w:t>.</w:t>
      </w:r>
    </w:p>
    <w:p w:rsidR="00C90AFB" w:rsidRDefault="00C90AFB" w:rsidP="00C90AFB"/>
    <w:p w:rsidR="00C90AFB" w:rsidRDefault="00C90AFB" w:rsidP="00C90AFB"/>
    <w:p w:rsidR="00C90AFB" w:rsidRDefault="00C90AFB" w:rsidP="00C90AFB">
      <w:r>
        <w:t xml:space="preserve">All of the courses listed are delivered in a </w:t>
      </w:r>
      <w:r w:rsidR="00A720C2">
        <w:t>multi-agency</w:t>
      </w:r>
      <w:r>
        <w:t xml:space="preserve"> setting.  This provides participants with the opportunity to share their experience, skills and knowledge and learn about other agencies’ roles, responsibilities and limitations in relation to the topics covered.  </w:t>
      </w:r>
    </w:p>
    <w:p w:rsidR="00C90AFB" w:rsidRDefault="00C90AFB" w:rsidP="00C90AFB"/>
    <w:p w:rsidR="00C90AFB" w:rsidRDefault="00C90AFB" w:rsidP="00C90AFB"/>
    <w:p w:rsidR="00C90AFB" w:rsidRDefault="00C90AFB" w:rsidP="00C90AFB">
      <w:r>
        <w:t xml:space="preserve">In addition to these multi agency training events, Safe Newcastle can provide tailored training to meet your agency’s specific requirements.  There may be a cost for this.  </w:t>
      </w:r>
    </w:p>
    <w:p w:rsidR="00C90AFB" w:rsidRDefault="00C90AFB" w:rsidP="00C90AFB"/>
    <w:p w:rsidR="00C90AFB" w:rsidRDefault="00C90AFB" w:rsidP="00C90AFB"/>
    <w:p w:rsidR="00C90AFB" w:rsidRDefault="00C90AFB" w:rsidP="00C90AFB">
      <w:pPr>
        <w:rPr>
          <w:lang w:val="fr-FR"/>
        </w:rPr>
      </w:pPr>
      <w:r>
        <w:t>For further details of ‘in house’ training opportunities or to discuss your agency’s requirements and receive a quote please contact</w:t>
      </w:r>
      <w:r>
        <w:rPr>
          <w:lang w:val="fr-FR"/>
        </w:rPr>
        <w:t>:</w:t>
      </w:r>
    </w:p>
    <w:p w:rsidR="00C90AFB" w:rsidRDefault="00C90AFB" w:rsidP="00C90AFB">
      <w:pPr>
        <w:rPr>
          <w:lang w:val="fr-FR"/>
        </w:rPr>
      </w:pPr>
    </w:p>
    <w:p w:rsidR="00C90AFB" w:rsidRDefault="00C90AFB" w:rsidP="00C90AFB">
      <w:pPr>
        <w:rPr>
          <w:lang w:val="fr-FR"/>
        </w:rPr>
      </w:pPr>
    </w:p>
    <w:p w:rsidR="00C90AFB" w:rsidRPr="005E0FDB" w:rsidRDefault="003978AE" w:rsidP="00C90AFB">
      <w:pPr>
        <w:numPr>
          <w:ilvl w:val="0"/>
          <w:numId w:val="3"/>
        </w:numPr>
      </w:pPr>
      <w:r>
        <w:rPr>
          <w:lang w:val="fr-FR"/>
        </w:rPr>
        <w:t>Joanne Douglas</w:t>
      </w:r>
      <w:r w:rsidR="00C90AFB">
        <w:rPr>
          <w:lang w:val="fr-FR"/>
        </w:rPr>
        <w:t xml:space="preserve"> </w:t>
      </w:r>
    </w:p>
    <w:p w:rsidR="00C90AFB" w:rsidRPr="00A720C2" w:rsidRDefault="00C90AFB" w:rsidP="00C90AFB">
      <w:pPr>
        <w:numPr>
          <w:ilvl w:val="0"/>
          <w:numId w:val="3"/>
        </w:numPr>
      </w:pPr>
      <w:r>
        <w:rPr>
          <w:lang w:val="fr-FR"/>
        </w:rPr>
        <w:t xml:space="preserve">Workforce Development and Training Officer </w:t>
      </w:r>
      <w:r w:rsidRPr="005E0FDB">
        <w:rPr>
          <w:lang w:val="fr-FR"/>
        </w:rPr>
        <w:t>(Domestic and Sexual Violence)</w:t>
      </w:r>
    </w:p>
    <w:p w:rsidR="00A720C2" w:rsidRPr="005E0FDB" w:rsidRDefault="00A720C2" w:rsidP="00C90AFB">
      <w:pPr>
        <w:numPr>
          <w:ilvl w:val="0"/>
          <w:numId w:val="3"/>
        </w:numPr>
      </w:pPr>
      <w:r w:rsidRPr="005E0FDB">
        <w:rPr>
          <w:lang w:val="fr-FR"/>
        </w:rPr>
        <w:t>0191 211 5872</w:t>
      </w:r>
      <w:r>
        <w:rPr>
          <w:lang w:val="fr-FR"/>
        </w:rPr>
        <w:t xml:space="preserve"> / 07881 686 568</w:t>
      </w:r>
    </w:p>
    <w:p w:rsidR="00C90AFB" w:rsidRPr="001C5C7A" w:rsidRDefault="00726CFE" w:rsidP="00C90AFB">
      <w:pPr>
        <w:numPr>
          <w:ilvl w:val="0"/>
          <w:numId w:val="3"/>
        </w:numPr>
      </w:pPr>
      <w:hyperlink r:id="rId8" w:history="1">
        <w:r w:rsidR="00C90AFB" w:rsidRPr="005E0FDB">
          <w:rPr>
            <w:rStyle w:val="Hyperlink"/>
            <w:lang w:val="fr-FR"/>
          </w:rPr>
          <w:t>joanne.douglas@newcastle.gov.uk</w:t>
        </w:r>
      </w:hyperlink>
      <w:r w:rsidR="00A720C2">
        <w:rPr>
          <w:lang w:val="fr-FR"/>
        </w:rPr>
        <w:t xml:space="preserve"> </w:t>
      </w:r>
    </w:p>
    <w:p w:rsidR="00C90AFB" w:rsidRDefault="00C90AFB" w:rsidP="00C90AFB">
      <w:pPr>
        <w:ind w:left="567"/>
      </w:pPr>
      <w:r>
        <w:tab/>
      </w:r>
    </w:p>
    <w:p w:rsidR="00C90AFB" w:rsidRPr="00C919B2" w:rsidRDefault="00C90AFB" w:rsidP="00C90AFB">
      <w:r>
        <w:t xml:space="preserve"> </w:t>
      </w:r>
    </w:p>
    <w:p w:rsidR="00C90AFB" w:rsidRPr="00F506F7" w:rsidRDefault="00C90AFB" w:rsidP="00C90AFB">
      <w:pPr>
        <w:ind w:left="567"/>
      </w:pPr>
    </w:p>
    <w:p w:rsidR="00B31F59" w:rsidRDefault="00B31F59" w:rsidP="00C90AFB">
      <w:pPr>
        <w:rPr>
          <w:lang w:val="fr-FR"/>
        </w:rPr>
      </w:pPr>
      <w:r>
        <w:rPr>
          <w:lang w:val="fr-FR"/>
        </w:rPr>
        <w:t>All of the courses offered are delivered using various training methods including small group work, DVDs, Powerpoint presentation, trainer led inputs and case studies.</w:t>
      </w:r>
    </w:p>
    <w:p w:rsidR="00B31F59" w:rsidRDefault="00B31F59" w:rsidP="00C90AFB">
      <w:pPr>
        <w:rPr>
          <w:lang w:val="fr-FR"/>
        </w:rPr>
      </w:pPr>
    </w:p>
    <w:p w:rsidR="00B31F59" w:rsidRDefault="00B31F59" w:rsidP="00C90AFB">
      <w:pPr>
        <w:rPr>
          <w:lang w:val="fr-FR"/>
        </w:rPr>
      </w:pPr>
    </w:p>
    <w:p w:rsidR="00C90AFB" w:rsidRDefault="00C90AFB" w:rsidP="00C90AFB">
      <w:pPr>
        <w:rPr>
          <w:lang w:val="fr-FR"/>
        </w:rPr>
      </w:pPr>
      <w:r>
        <w:rPr>
          <w:lang w:val="fr-FR"/>
        </w:rPr>
        <w:t>This programme will be updated periodically to reflect training needs identified in line with the workforce development programme.</w:t>
      </w:r>
    </w:p>
    <w:p w:rsidR="00C90AFB" w:rsidRDefault="00C90AFB" w:rsidP="00C90AFB">
      <w:pPr>
        <w:ind w:left="567"/>
        <w:rPr>
          <w:lang w:val="fr-FR"/>
        </w:rPr>
      </w:pPr>
    </w:p>
    <w:p w:rsidR="00C90AFB" w:rsidRDefault="00C90AFB" w:rsidP="00C90AFB">
      <w:pPr>
        <w:pBdr>
          <w:top w:val="double" w:sz="12" w:space="1" w:color="auto"/>
          <w:left w:val="double" w:sz="12" w:space="4" w:color="auto"/>
          <w:bottom w:val="double" w:sz="12" w:space="1" w:color="auto"/>
          <w:right w:val="double" w:sz="12" w:space="4" w:color="auto"/>
        </w:pBdr>
        <w:jc w:val="center"/>
        <w:rPr>
          <w:lang w:val="fr-FR"/>
        </w:rPr>
      </w:pPr>
      <w:r>
        <w:rPr>
          <w:lang w:val="fr-FR"/>
        </w:rPr>
        <w:br w:type="page"/>
      </w:r>
    </w:p>
    <w:p w:rsidR="00A720C2" w:rsidRDefault="00A720C2" w:rsidP="00C90AFB">
      <w:pPr>
        <w:pBdr>
          <w:top w:val="double" w:sz="12" w:space="1" w:color="auto"/>
          <w:left w:val="double" w:sz="12" w:space="4" w:color="auto"/>
          <w:bottom w:val="double" w:sz="12" w:space="1" w:color="auto"/>
          <w:right w:val="double" w:sz="12" w:space="4" w:color="auto"/>
        </w:pBdr>
        <w:jc w:val="center"/>
        <w:rPr>
          <w:b/>
          <w:sz w:val="28"/>
          <w:szCs w:val="28"/>
          <w:lang w:val="en-US"/>
        </w:rPr>
      </w:pPr>
    </w:p>
    <w:p w:rsidR="00C90AFB" w:rsidRPr="00C8389F" w:rsidRDefault="00C90AFB" w:rsidP="00C90AFB">
      <w:pPr>
        <w:pBdr>
          <w:top w:val="double" w:sz="12" w:space="1" w:color="auto"/>
          <w:left w:val="double" w:sz="12" w:space="4" w:color="auto"/>
          <w:bottom w:val="double" w:sz="12" w:space="1" w:color="auto"/>
          <w:right w:val="double" w:sz="12" w:space="4" w:color="auto"/>
        </w:pBdr>
        <w:jc w:val="center"/>
        <w:rPr>
          <w:b/>
          <w:sz w:val="28"/>
          <w:szCs w:val="28"/>
          <w:lang w:val="en-US"/>
        </w:rPr>
      </w:pPr>
      <w:r w:rsidRPr="00C8389F">
        <w:rPr>
          <w:b/>
          <w:sz w:val="28"/>
          <w:szCs w:val="28"/>
          <w:lang w:val="en-US"/>
        </w:rPr>
        <w:t>Guidance notes to help you book onto training</w:t>
      </w:r>
    </w:p>
    <w:p w:rsidR="00C90AFB" w:rsidRPr="00C8389F" w:rsidRDefault="00C90AFB" w:rsidP="00C90AFB">
      <w:pPr>
        <w:pBdr>
          <w:top w:val="double" w:sz="12" w:space="1" w:color="auto"/>
          <w:left w:val="double" w:sz="12" w:space="4" w:color="auto"/>
          <w:bottom w:val="double" w:sz="12" w:space="1" w:color="auto"/>
          <w:right w:val="double" w:sz="12" w:space="4" w:color="auto"/>
        </w:pBdr>
        <w:jc w:val="center"/>
        <w:rPr>
          <w:b/>
          <w:sz w:val="28"/>
          <w:szCs w:val="28"/>
          <w:lang w:val="en-US"/>
        </w:rPr>
      </w:pPr>
    </w:p>
    <w:p w:rsidR="00C90AFB" w:rsidRDefault="00C90AFB" w:rsidP="00C90AFB">
      <w:pPr>
        <w:pStyle w:val="BodyText2"/>
        <w:spacing w:after="0" w:line="240" w:lineRule="auto"/>
        <w:rPr>
          <w:rFonts w:ascii="Arial" w:hAnsi="Arial"/>
          <w:b/>
          <w:color w:val="000000"/>
          <w:lang w:val="en-US"/>
        </w:rPr>
      </w:pPr>
    </w:p>
    <w:p w:rsidR="00C90AFB" w:rsidRDefault="00C90AFB" w:rsidP="00C90AFB">
      <w:pPr>
        <w:pStyle w:val="BodyText2"/>
        <w:spacing w:after="0" w:line="240" w:lineRule="auto"/>
        <w:jc w:val="center"/>
        <w:rPr>
          <w:rFonts w:ascii="Arial" w:hAnsi="Arial"/>
          <w:b/>
          <w:color w:val="000000"/>
          <w:lang w:val="en-US"/>
        </w:rPr>
      </w:pPr>
    </w:p>
    <w:p w:rsidR="00C90AFB" w:rsidRPr="00F245C4" w:rsidRDefault="00C90AFB" w:rsidP="00A720C2">
      <w:pPr>
        <w:pStyle w:val="BodyText2"/>
        <w:spacing w:after="0" w:line="240" w:lineRule="auto"/>
        <w:jc w:val="center"/>
        <w:rPr>
          <w:rFonts w:ascii="Arial" w:hAnsi="Arial"/>
          <w:b/>
          <w:color w:val="000000"/>
          <w:sz w:val="28"/>
          <w:szCs w:val="28"/>
          <w:lang w:val="en-US"/>
        </w:rPr>
      </w:pPr>
      <w:r w:rsidRPr="00510B90">
        <w:rPr>
          <w:rFonts w:ascii="Arial" w:hAnsi="Arial"/>
          <w:b/>
          <w:color w:val="7030A0"/>
          <w:sz w:val="28"/>
          <w:szCs w:val="28"/>
          <w:lang w:val="en-US"/>
        </w:rPr>
        <w:t xml:space="preserve">Please read the following sections carefully.  When you submit a booking form you are agreeing to </w:t>
      </w:r>
      <w:r w:rsidR="00A720C2" w:rsidRPr="00510B90">
        <w:rPr>
          <w:rFonts w:ascii="Arial" w:hAnsi="Arial"/>
          <w:b/>
          <w:color w:val="7030A0"/>
          <w:sz w:val="28"/>
          <w:szCs w:val="28"/>
          <w:lang w:val="en-US"/>
        </w:rPr>
        <w:t>the following booking terms and</w:t>
      </w:r>
      <w:r w:rsidRPr="00510B90">
        <w:rPr>
          <w:rFonts w:ascii="Arial" w:hAnsi="Arial"/>
          <w:b/>
          <w:color w:val="7030A0"/>
          <w:sz w:val="28"/>
          <w:szCs w:val="28"/>
          <w:lang w:val="en-US"/>
        </w:rPr>
        <w:t xml:space="preserve"> conditions.</w:t>
      </w:r>
    </w:p>
    <w:p w:rsidR="00C90AFB" w:rsidRDefault="00C90AFB" w:rsidP="00C90AFB">
      <w:pPr>
        <w:ind w:left="567"/>
        <w:rPr>
          <w:b/>
          <w:lang w:val="en-US"/>
        </w:rPr>
      </w:pPr>
    </w:p>
    <w:p w:rsidR="00C90AFB" w:rsidRDefault="00C90AFB" w:rsidP="00C90AFB">
      <w:pPr>
        <w:ind w:left="567"/>
        <w:rPr>
          <w:b/>
          <w:lang w:val="en-US"/>
        </w:rPr>
      </w:pPr>
    </w:p>
    <w:p w:rsidR="00C90AFB" w:rsidRPr="00C8389F" w:rsidRDefault="00C90AFB" w:rsidP="00C90AFB">
      <w:pPr>
        <w:ind w:left="567"/>
        <w:rPr>
          <w:b/>
          <w:lang w:val="en-US"/>
        </w:rPr>
      </w:pPr>
    </w:p>
    <w:p w:rsidR="00C90AFB" w:rsidRDefault="00C90AFB" w:rsidP="00C90AFB">
      <w:pPr>
        <w:numPr>
          <w:ilvl w:val="0"/>
          <w:numId w:val="1"/>
        </w:numPr>
        <w:rPr>
          <w:b/>
        </w:rPr>
      </w:pPr>
      <w:r>
        <w:rPr>
          <w:b/>
        </w:rPr>
        <w:t>Equal Opportunities</w:t>
      </w:r>
    </w:p>
    <w:p w:rsidR="00C90AFB" w:rsidRDefault="00C90AFB" w:rsidP="00C90AFB">
      <w:pPr>
        <w:ind w:left="567"/>
        <w:rPr>
          <w:b/>
        </w:rPr>
      </w:pPr>
    </w:p>
    <w:p w:rsidR="00C90AFB" w:rsidRDefault="00C90AFB" w:rsidP="00C90AFB">
      <w:r>
        <w:t>Safe Newcastle is committed to a policy of Equal Opportunities and of valuing and respecting difference and diversity.  We aim to provide access to training regardless of a person’s ‘race’, gender, disability, sexual orientation, age or religion.</w:t>
      </w:r>
    </w:p>
    <w:p w:rsidR="00C90AFB" w:rsidRDefault="00C90AFB" w:rsidP="00C90AFB"/>
    <w:p w:rsidR="00C90AFB" w:rsidRDefault="00C90AFB" w:rsidP="00C90AFB">
      <w:r>
        <w:t>We aim to ensure that all of our courses are inclusive and avoid discrimination in all respects.  This is an integral objective in our planning and preparation of the training and at all times we undertake to:</w:t>
      </w:r>
    </w:p>
    <w:p w:rsidR="00C90AFB" w:rsidRDefault="00C90AFB" w:rsidP="00C90AFB"/>
    <w:p w:rsidR="00C90AFB" w:rsidRDefault="00C90AFB" w:rsidP="00C90AFB">
      <w:r>
        <w:tab/>
        <w:t>~ ensure that all participants are treated as individuals</w:t>
      </w:r>
    </w:p>
    <w:p w:rsidR="00C90AFB" w:rsidRDefault="00C90AFB" w:rsidP="00C90AFB">
      <w:r>
        <w:tab/>
        <w:t>~ respect the opinion and experience of others</w:t>
      </w:r>
    </w:p>
    <w:p w:rsidR="00C90AFB" w:rsidRDefault="00C90AFB" w:rsidP="00C90AFB">
      <w:r>
        <w:tab/>
        <w:t xml:space="preserve">~ appropriately challenge discriminating language or any oppressive </w:t>
      </w:r>
      <w:r>
        <w:tab/>
        <w:t xml:space="preserve"> </w:t>
      </w:r>
      <w:r>
        <w:tab/>
        <w:t xml:space="preserve">   </w:t>
      </w:r>
      <w:r>
        <w:tab/>
        <w:t xml:space="preserve">   behaviour</w:t>
      </w:r>
    </w:p>
    <w:p w:rsidR="00C90AFB" w:rsidRDefault="00C90AFB" w:rsidP="00C90AFB"/>
    <w:p w:rsidR="00C90AFB" w:rsidRPr="007E00CE" w:rsidRDefault="00C90AFB" w:rsidP="00C90AFB">
      <w:pPr>
        <w:rPr>
          <w:rFonts w:cs="Arial"/>
          <w:iCs/>
        </w:rPr>
      </w:pPr>
      <w:r>
        <w:t>If you would like to discuss any specific access requirements prior to booking on a course, please contact:</w:t>
      </w:r>
    </w:p>
    <w:p w:rsidR="00C90AFB" w:rsidRDefault="00C90AFB" w:rsidP="00C90AFB">
      <w:pPr>
        <w:rPr>
          <w:b/>
          <w:color w:val="FF0000"/>
        </w:rPr>
      </w:pPr>
    </w:p>
    <w:p w:rsidR="00C90AFB" w:rsidRPr="005E0FDB" w:rsidRDefault="00C90AFB" w:rsidP="00C90AFB">
      <w:pPr>
        <w:numPr>
          <w:ilvl w:val="0"/>
          <w:numId w:val="3"/>
        </w:numPr>
      </w:pPr>
      <w:r>
        <w:rPr>
          <w:lang w:val="fr-FR"/>
        </w:rPr>
        <w:t>Joanne D</w:t>
      </w:r>
      <w:r w:rsidR="003978AE">
        <w:rPr>
          <w:lang w:val="fr-FR"/>
        </w:rPr>
        <w:t>ouglas</w:t>
      </w:r>
      <w:r>
        <w:rPr>
          <w:lang w:val="fr-FR"/>
        </w:rPr>
        <w:t xml:space="preserve"> </w:t>
      </w:r>
    </w:p>
    <w:p w:rsidR="00C90AFB" w:rsidRPr="00A720C2" w:rsidRDefault="00C90AFB" w:rsidP="00C90AFB">
      <w:pPr>
        <w:numPr>
          <w:ilvl w:val="0"/>
          <w:numId w:val="3"/>
        </w:numPr>
      </w:pPr>
      <w:r>
        <w:rPr>
          <w:lang w:val="fr-FR"/>
        </w:rPr>
        <w:t xml:space="preserve">Workforce Development and Training Officer </w:t>
      </w:r>
      <w:r w:rsidRPr="005E0FDB">
        <w:rPr>
          <w:lang w:val="fr-FR"/>
        </w:rPr>
        <w:t>(Domestic and Sexual Violence)</w:t>
      </w:r>
    </w:p>
    <w:p w:rsidR="00A720C2" w:rsidRPr="005E0FDB" w:rsidRDefault="00A720C2" w:rsidP="00A720C2">
      <w:pPr>
        <w:numPr>
          <w:ilvl w:val="0"/>
          <w:numId w:val="3"/>
        </w:numPr>
      </w:pPr>
      <w:r w:rsidRPr="005E0FDB">
        <w:rPr>
          <w:lang w:val="fr-FR"/>
        </w:rPr>
        <w:t>0191 211 5872</w:t>
      </w:r>
      <w:r>
        <w:rPr>
          <w:lang w:val="fr-FR"/>
        </w:rPr>
        <w:t xml:space="preserve"> / 07881 686 568</w:t>
      </w:r>
    </w:p>
    <w:p w:rsidR="00C90AFB" w:rsidRPr="001C5C7A" w:rsidRDefault="00726CFE" w:rsidP="00C90AFB">
      <w:pPr>
        <w:numPr>
          <w:ilvl w:val="0"/>
          <w:numId w:val="3"/>
        </w:numPr>
      </w:pPr>
      <w:hyperlink r:id="rId9" w:history="1">
        <w:r w:rsidR="00C90AFB" w:rsidRPr="005E0FDB">
          <w:rPr>
            <w:rStyle w:val="Hyperlink"/>
            <w:lang w:val="fr-FR"/>
          </w:rPr>
          <w:t>joanne.douglas@newcastle.gov.uk</w:t>
        </w:r>
      </w:hyperlink>
    </w:p>
    <w:p w:rsidR="00C90AFB" w:rsidRDefault="00C90AFB" w:rsidP="00C90AFB">
      <w:pPr>
        <w:pStyle w:val="BodyText2"/>
        <w:spacing w:after="0" w:line="240" w:lineRule="auto"/>
        <w:rPr>
          <w:rFonts w:ascii="Arial" w:hAnsi="Arial"/>
          <w:b/>
          <w:color w:val="000000"/>
          <w:lang w:val="fr-FR"/>
        </w:rPr>
      </w:pPr>
    </w:p>
    <w:p w:rsidR="00C90AFB" w:rsidRDefault="00C90AFB" w:rsidP="00C90AFB">
      <w:pPr>
        <w:pStyle w:val="BodyText2"/>
        <w:spacing w:after="0" w:line="240" w:lineRule="auto"/>
        <w:rPr>
          <w:rFonts w:ascii="Arial" w:hAnsi="Arial"/>
          <w:b/>
          <w:color w:val="000000"/>
          <w:lang w:val="fr-FR"/>
        </w:rPr>
      </w:pPr>
    </w:p>
    <w:p w:rsidR="00C90AFB" w:rsidRPr="004664C5" w:rsidRDefault="00C90AFB" w:rsidP="00C90AFB">
      <w:pPr>
        <w:pStyle w:val="BodyText2"/>
        <w:spacing w:after="0" w:line="240" w:lineRule="auto"/>
        <w:rPr>
          <w:rFonts w:ascii="Arial" w:hAnsi="Arial"/>
          <w:b/>
          <w:color w:val="000000"/>
          <w:lang w:val="fr-FR"/>
        </w:rPr>
      </w:pPr>
    </w:p>
    <w:p w:rsidR="00C90AFB" w:rsidRDefault="00C90AFB" w:rsidP="00C90AFB">
      <w:pPr>
        <w:pStyle w:val="BodyText2"/>
        <w:numPr>
          <w:ilvl w:val="0"/>
          <w:numId w:val="1"/>
        </w:numPr>
        <w:spacing w:after="0" w:line="240" w:lineRule="auto"/>
        <w:rPr>
          <w:rFonts w:ascii="Arial" w:hAnsi="Arial"/>
          <w:b/>
          <w:color w:val="000000"/>
        </w:rPr>
      </w:pPr>
      <w:r>
        <w:rPr>
          <w:rFonts w:ascii="Arial" w:hAnsi="Arial"/>
          <w:b/>
          <w:color w:val="000000"/>
        </w:rPr>
        <w:t xml:space="preserve">Charges for attendance </w:t>
      </w:r>
    </w:p>
    <w:p w:rsidR="00C90AFB" w:rsidRDefault="00C90AFB" w:rsidP="00C90AFB">
      <w:pPr>
        <w:pStyle w:val="BodyText2"/>
        <w:spacing w:after="0" w:line="240" w:lineRule="auto"/>
        <w:ind w:left="567"/>
        <w:rPr>
          <w:rFonts w:ascii="Arial" w:hAnsi="Arial"/>
          <w:b/>
          <w:color w:val="000000"/>
        </w:rPr>
      </w:pPr>
    </w:p>
    <w:p w:rsidR="00C90AFB" w:rsidRDefault="00C90AFB" w:rsidP="00C90AFB">
      <w:pPr>
        <w:pStyle w:val="BodyText2"/>
        <w:spacing w:after="0" w:line="240" w:lineRule="auto"/>
        <w:rPr>
          <w:rFonts w:ascii="Arial" w:hAnsi="Arial" w:cs="Arial"/>
        </w:rPr>
      </w:pPr>
      <w:r w:rsidRPr="004B7949">
        <w:rPr>
          <w:rFonts w:ascii="Arial" w:hAnsi="Arial" w:cs="Arial"/>
        </w:rPr>
        <w:t xml:space="preserve">Training is </w:t>
      </w:r>
      <w:r w:rsidRPr="004B7949">
        <w:rPr>
          <w:rFonts w:ascii="Arial" w:hAnsi="Arial" w:cs="Arial"/>
          <w:b/>
        </w:rPr>
        <w:t>free</w:t>
      </w:r>
      <w:r w:rsidRPr="004B7949">
        <w:rPr>
          <w:rFonts w:ascii="Arial" w:hAnsi="Arial" w:cs="Arial"/>
        </w:rPr>
        <w:t xml:space="preserve"> to </w:t>
      </w:r>
      <w:r>
        <w:rPr>
          <w:rFonts w:ascii="Arial" w:hAnsi="Arial" w:cs="Arial"/>
        </w:rPr>
        <w:t xml:space="preserve">most </w:t>
      </w:r>
      <w:r w:rsidRPr="004B7949">
        <w:rPr>
          <w:rFonts w:ascii="Arial" w:hAnsi="Arial" w:cs="Arial"/>
        </w:rPr>
        <w:t xml:space="preserve">organisations operating </w:t>
      </w:r>
      <w:r>
        <w:rPr>
          <w:rFonts w:ascii="Arial" w:hAnsi="Arial" w:cs="Arial"/>
        </w:rPr>
        <w:t>with</w:t>
      </w:r>
      <w:r w:rsidRPr="004B7949">
        <w:rPr>
          <w:rFonts w:ascii="Arial" w:hAnsi="Arial" w:cs="Arial"/>
        </w:rPr>
        <w:t>in Newcastle upon Tyne</w:t>
      </w:r>
      <w:r>
        <w:rPr>
          <w:rFonts w:ascii="Arial" w:hAnsi="Arial" w:cs="Arial"/>
        </w:rPr>
        <w:t>.  P</w:t>
      </w:r>
      <w:r w:rsidRPr="004B7949">
        <w:rPr>
          <w:rFonts w:ascii="Arial" w:hAnsi="Arial" w:cs="Arial"/>
        </w:rPr>
        <w:t>rofit-making organisations and organisations operating outside of Newcastle are welcome to atte</w:t>
      </w:r>
      <w:r>
        <w:rPr>
          <w:rFonts w:ascii="Arial" w:hAnsi="Arial" w:cs="Arial"/>
        </w:rPr>
        <w:t>nd but will be expected to pay the following</w:t>
      </w:r>
      <w:r w:rsidRPr="004B7949">
        <w:rPr>
          <w:rFonts w:ascii="Arial" w:hAnsi="Arial" w:cs="Arial"/>
        </w:rPr>
        <w:t xml:space="preserve"> fee</w:t>
      </w:r>
      <w:r>
        <w:rPr>
          <w:rFonts w:ascii="Arial" w:hAnsi="Arial" w:cs="Arial"/>
        </w:rPr>
        <w:t>s:</w:t>
      </w:r>
    </w:p>
    <w:p w:rsidR="00C90AFB" w:rsidRDefault="00C90AFB" w:rsidP="00C90AFB">
      <w:pPr>
        <w:pStyle w:val="BodyText2"/>
        <w:spacing w:after="0" w:line="240" w:lineRule="auto"/>
        <w:rPr>
          <w:rFonts w:ascii="Arial" w:hAnsi="Arial" w:cs="Arial"/>
        </w:rPr>
      </w:pPr>
    </w:p>
    <w:p w:rsidR="00C90AFB" w:rsidRDefault="00A720C2" w:rsidP="00C90AFB">
      <w:pPr>
        <w:pStyle w:val="BodyText2"/>
        <w:spacing w:after="0" w:line="240" w:lineRule="auto"/>
        <w:rPr>
          <w:rFonts w:ascii="Arial" w:hAnsi="Arial" w:cs="Arial"/>
        </w:rPr>
      </w:pPr>
      <w:r>
        <w:rPr>
          <w:rFonts w:ascii="Arial" w:hAnsi="Arial" w:cs="Arial"/>
        </w:rPr>
        <w:t>£10</w:t>
      </w:r>
      <w:r w:rsidR="00C90AFB">
        <w:rPr>
          <w:rFonts w:ascii="Arial" w:hAnsi="Arial" w:cs="Arial"/>
        </w:rPr>
        <w:t>0</w:t>
      </w:r>
      <w:r w:rsidR="00C90AFB" w:rsidRPr="004B7949">
        <w:rPr>
          <w:rFonts w:ascii="Arial" w:hAnsi="Arial" w:cs="Arial"/>
        </w:rPr>
        <w:t xml:space="preserve"> per person per day</w:t>
      </w:r>
      <w:r w:rsidR="00C90AFB">
        <w:rPr>
          <w:rFonts w:ascii="Arial" w:hAnsi="Arial" w:cs="Arial"/>
        </w:rPr>
        <w:t xml:space="preserve"> – profit making / statutory organisations</w:t>
      </w:r>
    </w:p>
    <w:p w:rsidR="00C90AFB" w:rsidRDefault="00A720C2" w:rsidP="00C90AFB">
      <w:pPr>
        <w:pStyle w:val="BodyText2"/>
        <w:spacing w:after="0" w:line="240" w:lineRule="auto"/>
        <w:rPr>
          <w:rFonts w:ascii="Arial" w:hAnsi="Arial" w:cs="Arial"/>
        </w:rPr>
      </w:pPr>
      <w:r>
        <w:rPr>
          <w:rFonts w:ascii="Arial" w:hAnsi="Arial" w:cs="Arial"/>
        </w:rPr>
        <w:t>£5</w:t>
      </w:r>
      <w:r w:rsidR="00C90AFB">
        <w:rPr>
          <w:rFonts w:ascii="Arial" w:hAnsi="Arial" w:cs="Arial"/>
        </w:rPr>
        <w:t>0 per person per day – individuals / voluntary sector organisations</w:t>
      </w:r>
      <w:r w:rsidR="00C90AFB" w:rsidRPr="004B7949">
        <w:rPr>
          <w:rFonts w:ascii="Arial" w:hAnsi="Arial" w:cs="Arial"/>
        </w:rPr>
        <w:t xml:space="preserve">  </w:t>
      </w:r>
    </w:p>
    <w:p w:rsidR="00C90AFB" w:rsidRDefault="00C90AFB" w:rsidP="00C90AFB">
      <w:pPr>
        <w:pStyle w:val="BodyText2"/>
        <w:spacing w:after="0" w:line="240" w:lineRule="auto"/>
        <w:rPr>
          <w:rFonts w:ascii="Arial" w:hAnsi="Arial" w:cs="Arial"/>
          <w:bCs/>
          <w:iCs/>
        </w:rPr>
      </w:pPr>
    </w:p>
    <w:p w:rsidR="00C90AFB" w:rsidRDefault="00C90AFB" w:rsidP="00C90AFB">
      <w:pPr>
        <w:pStyle w:val="BodyText2"/>
        <w:spacing w:after="0" w:line="240" w:lineRule="auto"/>
        <w:rPr>
          <w:rFonts w:ascii="Arial" w:hAnsi="Arial" w:cs="Arial"/>
          <w:bCs/>
          <w:iCs/>
        </w:rPr>
      </w:pPr>
      <w:r>
        <w:rPr>
          <w:rFonts w:ascii="Arial" w:hAnsi="Arial" w:cs="Arial"/>
          <w:bCs/>
          <w:iCs/>
        </w:rPr>
        <w:t>Drinks are provided on the</w:t>
      </w:r>
      <w:r w:rsidRPr="00526B9B">
        <w:rPr>
          <w:rFonts w:ascii="Arial" w:hAnsi="Arial" w:cs="Arial"/>
          <w:bCs/>
          <w:iCs/>
        </w:rPr>
        <w:t xml:space="preserve"> course</w:t>
      </w:r>
      <w:r>
        <w:rPr>
          <w:rFonts w:ascii="Arial" w:hAnsi="Arial" w:cs="Arial"/>
          <w:bCs/>
          <w:iCs/>
        </w:rPr>
        <w:t>s but we are</w:t>
      </w:r>
      <w:r w:rsidRPr="00526B9B">
        <w:rPr>
          <w:rFonts w:ascii="Arial" w:hAnsi="Arial" w:cs="Arial"/>
          <w:bCs/>
          <w:iCs/>
        </w:rPr>
        <w:t xml:space="preserve"> </w:t>
      </w:r>
      <w:r>
        <w:rPr>
          <w:rFonts w:ascii="Arial" w:hAnsi="Arial" w:cs="Arial"/>
          <w:bCs/>
          <w:iCs/>
        </w:rPr>
        <w:t>un</w:t>
      </w:r>
      <w:r w:rsidRPr="00526B9B">
        <w:rPr>
          <w:rFonts w:ascii="Arial" w:hAnsi="Arial" w:cs="Arial"/>
          <w:bCs/>
          <w:iCs/>
        </w:rPr>
        <w:t>able to provide lunch</w:t>
      </w:r>
      <w:r>
        <w:rPr>
          <w:rFonts w:ascii="Arial" w:hAnsi="Arial" w:cs="Arial"/>
          <w:bCs/>
          <w:iCs/>
        </w:rPr>
        <w:t>.  We</w:t>
      </w:r>
      <w:r w:rsidRPr="00526B9B">
        <w:rPr>
          <w:rFonts w:ascii="Arial" w:hAnsi="Arial" w:cs="Arial"/>
          <w:bCs/>
          <w:iCs/>
        </w:rPr>
        <w:t xml:space="preserve"> recommend that you b</w:t>
      </w:r>
      <w:r>
        <w:rPr>
          <w:rFonts w:ascii="Arial" w:hAnsi="Arial" w:cs="Arial"/>
          <w:bCs/>
          <w:iCs/>
        </w:rPr>
        <w:t>ring lunch as there may not be a shop near every venue to purchase food</w:t>
      </w:r>
      <w:r w:rsidRPr="00526B9B">
        <w:rPr>
          <w:rFonts w:ascii="Arial" w:hAnsi="Arial" w:cs="Arial"/>
          <w:bCs/>
          <w:iCs/>
        </w:rPr>
        <w:t>.</w:t>
      </w:r>
    </w:p>
    <w:p w:rsidR="00C90AFB" w:rsidRDefault="00C90AFB" w:rsidP="00C90AFB">
      <w:pPr>
        <w:ind w:left="360"/>
        <w:rPr>
          <w:rFonts w:cs="Arial"/>
          <w:iCs/>
        </w:rPr>
      </w:pPr>
    </w:p>
    <w:p w:rsidR="00C90AFB" w:rsidRDefault="00C90AFB" w:rsidP="00C90AFB">
      <w:pPr>
        <w:pStyle w:val="BodyText2"/>
        <w:numPr>
          <w:ilvl w:val="1"/>
          <w:numId w:val="1"/>
        </w:numPr>
        <w:spacing w:after="0" w:line="240" w:lineRule="auto"/>
        <w:rPr>
          <w:rFonts w:ascii="Arial" w:hAnsi="Arial"/>
          <w:b/>
          <w:color w:val="000000"/>
        </w:rPr>
      </w:pPr>
      <w:r>
        <w:rPr>
          <w:rFonts w:ascii="Arial" w:hAnsi="Arial"/>
          <w:b/>
          <w:color w:val="000000"/>
        </w:rPr>
        <w:br w:type="page"/>
      </w:r>
      <w:r>
        <w:rPr>
          <w:rFonts w:ascii="Arial" w:hAnsi="Arial"/>
          <w:b/>
          <w:color w:val="000000"/>
        </w:rPr>
        <w:lastRenderedPageBreak/>
        <w:t>Cancellations and non-attendance fees</w:t>
      </w:r>
    </w:p>
    <w:p w:rsidR="00C90AFB" w:rsidRDefault="00C90AFB" w:rsidP="00C90AFB">
      <w:pPr>
        <w:pStyle w:val="BodyText2"/>
        <w:spacing w:after="0" w:line="240" w:lineRule="auto"/>
        <w:ind w:left="567"/>
        <w:rPr>
          <w:rFonts w:ascii="Arial" w:hAnsi="Arial"/>
          <w:b/>
          <w:color w:val="000000"/>
        </w:rPr>
      </w:pPr>
    </w:p>
    <w:p w:rsidR="00C90AFB" w:rsidRDefault="00C90AFB" w:rsidP="00C90AFB">
      <w:pPr>
        <w:pStyle w:val="BodyText2"/>
        <w:spacing w:after="0" w:line="240" w:lineRule="auto"/>
        <w:rPr>
          <w:rFonts w:ascii="Arial" w:hAnsi="Arial"/>
        </w:rPr>
      </w:pPr>
      <w:r>
        <w:rPr>
          <w:rFonts w:ascii="Arial" w:hAnsi="Arial"/>
        </w:rPr>
        <w:t>If you are booked to attend a course but are subsequently unable to attend, you must cancel your booking as soon as you become aware of this.  A substitute can take your place, but they must be made kno</w:t>
      </w:r>
      <w:r w:rsidR="003978AE">
        <w:rPr>
          <w:rFonts w:ascii="Arial" w:hAnsi="Arial"/>
        </w:rPr>
        <w:t>wn to the Training Officer</w:t>
      </w:r>
      <w:r>
        <w:rPr>
          <w:rFonts w:ascii="Arial" w:hAnsi="Arial"/>
        </w:rPr>
        <w:t xml:space="preserve"> (see below for contact details).</w:t>
      </w:r>
    </w:p>
    <w:p w:rsidR="00C90AFB" w:rsidRDefault="00C90AFB" w:rsidP="00C90AFB">
      <w:pPr>
        <w:pStyle w:val="BodyText2"/>
        <w:spacing w:after="0" w:line="240" w:lineRule="auto"/>
        <w:rPr>
          <w:rFonts w:ascii="Arial" w:hAnsi="Arial"/>
        </w:rPr>
      </w:pPr>
    </w:p>
    <w:p w:rsidR="00A720C2" w:rsidRDefault="00C90AFB" w:rsidP="00C90AFB">
      <w:pPr>
        <w:pStyle w:val="BodyText2"/>
        <w:spacing w:after="0" w:line="240" w:lineRule="auto"/>
        <w:rPr>
          <w:rFonts w:ascii="Arial" w:hAnsi="Arial"/>
        </w:rPr>
      </w:pPr>
      <w:r>
        <w:rPr>
          <w:rFonts w:ascii="Arial" w:hAnsi="Arial"/>
        </w:rPr>
        <w:t xml:space="preserve">The booking organisation will pay a fee of </w:t>
      </w:r>
      <w:r w:rsidRPr="00510B90">
        <w:rPr>
          <w:rFonts w:ascii="Arial" w:hAnsi="Arial"/>
          <w:b/>
          <w:color w:val="7030A0"/>
        </w:rPr>
        <w:t>£50.00 per person per day</w:t>
      </w:r>
      <w:r w:rsidRPr="00510B90">
        <w:rPr>
          <w:rFonts w:ascii="Arial" w:hAnsi="Arial"/>
          <w:color w:val="7030A0"/>
        </w:rPr>
        <w:t xml:space="preserve"> </w:t>
      </w:r>
      <w:r>
        <w:rPr>
          <w:rFonts w:ascii="Arial" w:hAnsi="Arial"/>
        </w:rPr>
        <w:t>for anyone who does not attend and did not cancel his or her place or fails to stay for the entire duration of the course.  Cancellations must be received</w:t>
      </w:r>
      <w:r w:rsidR="008E21A1">
        <w:rPr>
          <w:rFonts w:ascii="Arial" w:hAnsi="Arial"/>
        </w:rPr>
        <w:t>, via e-mail,</w:t>
      </w:r>
      <w:r>
        <w:rPr>
          <w:rFonts w:ascii="Arial" w:hAnsi="Arial"/>
        </w:rPr>
        <w:t xml:space="preserve"> within 5 working days of the course start date, although will be accepted after this for those who are ill or have other extenuating circumstances, which have been approved by their line manager.</w:t>
      </w:r>
      <w:r w:rsidR="00510B90">
        <w:rPr>
          <w:rFonts w:ascii="Arial" w:hAnsi="Arial"/>
        </w:rPr>
        <w:t xml:space="preserve">  </w:t>
      </w:r>
    </w:p>
    <w:p w:rsidR="00510B90" w:rsidRDefault="00510B90" w:rsidP="00C90AFB">
      <w:pPr>
        <w:pStyle w:val="BodyText2"/>
        <w:spacing w:after="0" w:line="240" w:lineRule="auto"/>
        <w:rPr>
          <w:rFonts w:ascii="Arial" w:hAnsi="Arial"/>
        </w:rPr>
      </w:pPr>
    </w:p>
    <w:p w:rsidR="00C90AFB" w:rsidRDefault="00C90AFB" w:rsidP="00C90AFB">
      <w:pPr>
        <w:pStyle w:val="BodyText2"/>
        <w:spacing w:after="0" w:line="240" w:lineRule="auto"/>
        <w:rPr>
          <w:rFonts w:ascii="Arial" w:hAnsi="Arial"/>
        </w:rPr>
      </w:pPr>
      <w:r>
        <w:rPr>
          <w:rFonts w:ascii="Arial" w:hAnsi="Arial"/>
        </w:rPr>
        <w:t>Safe Newcastle reserves the right to cancel courses.  If this happens we will inform you as soon as we possibly can and will offer an alternative date where possible.</w:t>
      </w:r>
    </w:p>
    <w:p w:rsidR="00C90AFB" w:rsidRDefault="00C90AFB" w:rsidP="00C90AFB">
      <w:pPr>
        <w:pStyle w:val="NormalWeb"/>
        <w:spacing w:before="0" w:beforeAutospacing="0" w:after="0" w:afterAutospacing="0"/>
        <w:rPr>
          <w:rFonts w:ascii="Arial" w:hAnsi="Arial"/>
          <w:b/>
          <w:color w:val="000000"/>
        </w:rPr>
      </w:pPr>
    </w:p>
    <w:p w:rsidR="00C90AFB" w:rsidRDefault="00C90AFB" w:rsidP="00C90AFB">
      <w:pPr>
        <w:pStyle w:val="NormalWeb"/>
        <w:spacing w:before="0" w:beforeAutospacing="0" w:after="0" w:afterAutospacing="0"/>
        <w:rPr>
          <w:rFonts w:ascii="Arial" w:hAnsi="Arial"/>
          <w:b/>
          <w:color w:val="000000"/>
        </w:rPr>
      </w:pPr>
    </w:p>
    <w:p w:rsidR="00C90AFB" w:rsidRPr="007E00CE" w:rsidRDefault="00C90AFB" w:rsidP="00C90AFB">
      <w:pPr>
        <w:pStyle w:val="NormalWeb"/>
        <w:numPr>
          <w:ilvl w:val="0"/>
          <w:numId w:val="1"/>
        </w:numPr>
        <w:spacing w:before="0" w:beforeAutospacing="0" w:after="0" w:afterAutospacing="0"/>
        <w:rPr>
          <w:rFonts w:ascii="Arial" w:hAnsi="Arial"/>
          <w:color w:val="000000"/>
        </w:rPr>
      </w:pPr>
      <w:r>
        <w:rPr>
          <w:rFonts w:ascii="Arial" w:hAnsi="Arial"/>
          <w:b/>
          <w:color w:val="000000"/>
        </w:rPr>
        <w:t>Booking and allocation of places</w:t>
      </w:r>
    </w:p>
    <w:p w:rsidR="00C90AFB" w:rsidRDefault="00C90AFB" w:rsidP="00C90AFB">
      <w:pPr>
        <w:pStyle w:val="NormalWeb"/>
        <w:spacing w:before="0" w:beforeAutospacing="0" w:after="0" w:afterAutospacing="0"/>
        <w:ind w:left="567"/>
        <w:rPr>
          <w:rFonts w:ascii="Arial" w:hAnsi="Arial"/>
          <w:color w:val="000000"/>
        </w:rPr>
      </w:pPr>
    </w:p>
    <w:p w:rsidR="00C90AFB" w:rsidRPr="00CF2EB3" w:rsidRDefault="00C90AFB" w:rsidP="00C90AFB">
      <w:pPr>
        <w:pStyle w:val="BodyText"/>
        <w:spacing w:line="240" w:lineRule="auto"/>
        <w:rPr>
          <w:bCs/>
          <w:sz w:val="24"/>
        </w:rPr>
      </w:pPr>
      <w:r w:rsidRPr="00CF2EB3">
        <w:rPr>
          <w:sz w:val="24"/>
        </w:rPr>
        <w:t>Please ensure that your line manager has agreed</w:t>
      </w:r>
      <w:r>
        <w:rPr>
          <w:sz w:val="24"/>
        </w:rPr>
        <w:t xml:space="preserve"> to the booking terms and conditions and</w:t>
      </w:r>
      <w:r w:rsidRPr="00CF2EB3">
        <w:rPr>
          <w:sz w:val="24"/>
        </w:rPr>
        <w:t xml:space="preserve"> to you attending the </w:t>
      </w:r>
      <w:r>
        <w:rPr>
          <w:sz w:val="24"/>
        </w:rPr>
        <w:t>training course.  Your line manager’s contact details must be included on the booking form.  Incomplete</w:t>
      </w:r>
      <w:r w:rsidRPr="00CF2EB3">
        <w:rPr>
          <w:sz w:val="24"/>
        </w:rPr>
        <w:t xml:space="preserve"> forms will not be processed, therefore no place will be offered.</w:t>
      </w:r>
    </w:p>
    <w:p w:rsidR="00C90AFB" w:rsidRDefault="00C90AFB" w:rsidP="00C90AFB">
      <w:pPr>
        <w:pStyle w:val="BodyText"/>
        <w:spacing w:line="240" w:lineRule="auto"/>
        <w:rPr>
          <w:sz w:val="24"/>
        </w:rPr>
      </w:pPr>
    </w:p>
    <w:p w:rsidR="00C90AFB" w:rsidRDefault="00C90AFB" w:rsidP="00C90AFB">
      <w:pPr>
        <w:pStyle w:val="NormalWeb"/>
        <w:spacing w:before="0" w:beforeAutospacing="0" w:after="0" w:afterAutospacing="0"/>
        <w:rPr>
          <w:rFonts w:ascii="Arial" w:hAnsi="Arial"/>
          <w:color w:val="000000"/>
        </w:rPr>
      </w:pPr>
      <w:r>
        <w:rPr>
          <w:rFonts w:ascii="Arial" w:hAnsi="Arial"/>
          <w:color w:val="000000"/>
        </w:rPr>
        <w:t xml:space="preserve">As courses are often </w:t>
      </w:r>
      <w:r w:rsidR="00510B90">
        <w:rPr>
          <w:rFonts w:ascii="Arial" w:hAnsi="Arial"/>
          <w:color w:val="000000"/>
        </w:rPr>
        <w:t>oversubscribed</w:t>
      </w:r>
      <w:r>
        <w:rPr>
          <w:rFonts w:ascii="Arial" w:hAnsi="Arial"/>
          <w:color w:val="000000"/>
        </w:rPr>
        <w:t xml:space="preserve">, a selection process takes place </w:t>
      </w:r>
      <w:r w:rsidRPr="00D12BD9">
        <w:rPr>
          <w:rFonts w:ascii="Arial" w:hAnsi="Arial"/>
          <w:color w:val="000000"/>
        </w:rPr>
        <w:t>following</w:t>
      </w:r>
      <w:r>
        <w:rPr>
          <w:rFonts w:ascii="Arial" w:hAnsi="Arial"/>
          <w:color w:val="000000"/>
        </w:rPr>
        <w:t xml:space="preserve"> the closing date for bookings.  Places are allocated to ensure a diverse group of participants attend each course and formal </w:t>
      </w:r>
      <w:r w:rsidRPr="00510B90">
        <w:rPr>
          <w:rFonts w:ascii="Arial" w:hAnsi="Arial"/>
          <w:b/>
          <w:color w:val="7030A0"/>
        </w:rPr>
        <w:t>confirmation is sent out via e-mail (or post if no e-mail address is available) two weeks prior to the course date</w:t>
      </w:r>
      <w:r w:rsidRPr="00510B90">
        <w:rPr>
          <w:rFonts w:ascii="Arial" w:hAnsi="Arial"/>
          <w:color w:val="7030A0"/>
        </w:rPr>
        <w:t>.</w:t>
      </w:r>
      <w:r>
        <w:rPr>
          <w:rFonts w:ascii="Arial" w:hAnsi="Arial"/>
          <w:color w:val="000000"/>
        </w:rPr>
        <w:t xml:space="preserve">  You are advised to make a note of the date of the course you have applied for in your calendar and / or diary to ensure you are available to attend the course.</w:t>
      </w:r>
    </w:p>
    <w:p w:rsidR="00C90AFB" w:rsidRDefault="00C90AFB" w:rsidP="00C90AFB">
      <w:pPr>
        <w:pStyle w:val="BodyText"/>
        <w:spacing w:line="240" w:lineRule="auto"/>
        <w:ind w:left="360"/>
        <w:rPr>
          <w:sz w:val="24"/>
        </w:rPr>
      </w:pPr>
    </w:p>
    <w:p w:rsidR="00C90AFB" w:rsidRDefault="00C90AFB" w:rsidP="00C90AFB">
      <w:pPr>
        <w:pStyle w:val="BodyText2"/>
        <w:spacing w:after="0" w:line="240" w:lineRule="auto"/>
        <w:rPr>
          <w:rFonts w:ascii="Arial" w:hAnsi="Arial"/>
        </w:rPr>
      </w:pPr>
      <w:r>
        <w:rPr>
          <w:rFonts w:ascii="Arial" w:hAnsi="Arial"/>
        </w:rPr>
        <w:t>You must attend the entire course to receive a certificate.</w:t>
      </w:r>
    </w:p>
    <w:p w:rsidR="00C90AFB" w:rsidRPr="00CF2EB3" w:rsidRDefault="00C90AFB" w:rsidP="00C90AFB">
      <w:pPr>
        <w:ind w:left="360"/>
        <w:rPr>
          <w:rFonts w:cs="Arial"/>
          <w:iCs/>
        </w:rPr>
      </w:pPr>
    </w:p>
    <w:p w:rsidR="00C90AFB" w:rsidRDefault="00C90AFB" w:rsidP="00C90AFB">
      <w:pPr>
        <w:rPr>
          <w:rFonts w:cs="Arial"/>
          <w:iCs/>
        </w:rPr>
      </w:pPr>
      <w:r w:rsidRPr="00CF2EB3">
        <w:rPr>
          <w:rFonts w:cs="Arial"/>
          <w:iCs/>
        </w:rPr>
        <w:t>If for any reason you are unable to at</w:t>
      </w:r>
      <w:r>
        <w:rPr>
          <w:rFonts w:cs="Arial"/>
          <w:iCs/>
        </w:rPr>
        <w:t>tend or you are unable to attend for the entire course, please advise the Training Administrator</w:t>
      </w:r>
      <w:r w:rsidRPr="000C3EDA">
        <w:rPr>
          <w:rFonts w:cs="Arial"/>
          <w:bCs/>
        </w:rPr>
        <w:t xml:space="preserve"> </w:t>
      </w:r>
      <w:r w:rsidRPr="000C3EDA">
        <w:rPr>
          <w:rFonts w:cs="Arial"/>
          <w:iCs/>
        </w:rPr>
        <w:t>as soon as possible so the place</w:t>
      </w:r>
      <w:r>
        <w:rPr>
          <w:rFonts w:cs="Arial"/>
          <w:iCs/>
        </w:rPr>
        <w:t xml:space="preserve"> can be offered to someone else.</w:t>
      </w:r>
    </w:p>
    <w:p w:rsidR="00C90AFB" w:rsidRDefault="00C90AFB" w:rsidP="00C90AFB">
      <w:pPr>
        <w:rPr>
          <w:b/>
        </w:rPr>
      </w:pPr>
    </w:p>
    <w:p w:rsidR="00C90AFB" w:rsidRDefault="00C90AFB" w:rsidP="00C90AFB">
      <w:pPr>
        <w:rPr>
          <w:b/>
        </w:rPr>
      </w:pPr>
    </w:p>
    <w:p w:rsidR="00C90AFB" w:rsidRPr="00510B90" w:rsidRDefault="00C90AFB" w:rsidP="00C90AFB">
      <w:pPr>
        <w:jc w:val="center"/>
        <w:rPr>
          <w:b/>
          <w:color w:val="7030A0"/>
        </w:rPr>
      </w:pPr>
      <w:r w:rsidRPr="00510B90">
        <w:rPr>
          <w:b/>
          <w:color w:val="7030A0"/>
        </w:rPr>
        <w:t>Due to limited availability of places, please do not attend a training session unless you have received a confirmation e-mail</w:t>
      </w:r>
    </w:p>
    <w:p w:rsidR="00C90AFB" w:rsidRDefault="00C90AFB" w:rsidP="00C90AFB"/>
    <w:p w:rsidR="00C90AFB" w:rsidRDefault="00C90AFB" w:rsidP="00C90AFB"/>
    <w:p w:rsidR="00C90AFB" w:rsidRDefault="00C90AFB" w:rsidP="00C90AFB">
      <w:pPr>
        <w:rPr>
          <w:b/>
        </w:rPr>
      </w:pPr>
      <w:r w:rsidRPr="00EC62C6">
        <w:rPr>
          <w:b/>
        </w:rPr>
        <w:t>For further information about any of the courses offered in this programme</w:t>
      </w:r>
      <w:r>
        <w:rPr>
          <w:b/>
        </w:rPr>
        <w:t xml:space="preserve">, </w:t>
      </w:r>
      <w:r w:rsidRPr="00EC62C6">
        <w:rPr>
          <w:b/>
        </w:rPr>
        <w:t>please contact:</w:t>
      </w:r>
    </w:p>
    <w:p w:rsidR="00C90AFB" w:rsidRPr="00C9124D" w:rsidRDefault="00C90AFB" w:rsidP="00C90AFB">
      <w:pPr>
        <w:rPr>
          <w:b/>
          <w:lang w:val="fr-FR"/>
        </w:rPr>
      </w:pPr>
    </w:p>
    <w:p w:rsidR="00C90AFB" w:rsidRPr="005E0FDB" w:rsidRDefault="003978AE" w:rsidP="00C90AFB">
      <w:pPr>
        <w:numPr>
          <w:ilvl w:val="0"/>
          <w:numId w:val="3"/>
        </w:numPr>
      </w:pPr>
      <w:r>
        <w:rPr>
          <w:lang w:val="fr-FR"/>
        </w:rPr>
        <w:t>Joanne Douglas</w:t>
      </w:r>
      <w:r w:rsidR="00C90AFB">
        <w:rPr>
          <w:lang w:val="fr-FR"/>
        </w:rPr>
        <w:t xml:space="preserve"> </w:t>
      </w:r>
    </w:p>
    <w:p w:rsidR="00C90AFB" w:rsidRPr="00510B90" w:rsidRDefault="00C90AFB" w:rsidP="00C90AFB">
      <w:pPr>
        <w:numPr>
          <w:ilvl w:val="0"/>
          <w:numId w:val="3"/>
        </w:numPr>
      </w:pPr>
      <w:r>
        <w:rPr>
          <w:lang w:val="fr-FR"/>
        </w:rPr>
        <w:t xml:space="preserve">Workforce Development and Training Officer </w:t>
      </w:r>
      <w:r w:rsidRPr="005E0FDB">
        <w:rPr>
          <w:lang w:val="fr-FR"/>
        </w:rPr>
        <w:t>(Domestic and Sexual Violence)</w:t>
      </w:r>
    </w:p>
    <w:p w:rsidR="00510B90" w:rsidRPr="005E0FDB" w:rsidRDefault="00510B90" w:rsidP="00510B90">
      <w:pPr>
        <w:numPr>
          <w:ilvl w:val="0"/>
          <w:numId w:val="3"/>
        </w:numPr>
      </w:pPr>
      <w:r w:rsidRPr="005E0FDB">
        <w:rPr>
          <w:lang w:val="fr-FR"/>
        </w:rPr>
        <w:t>0191 211 5872</w:t>
      </w:r>
      <w:r>
        <w:rPr>
          <w:lang w:val="fr-FR"/>
        </w:rPr>
        <w:t xml:space="preserve"> / 07881 686 568</w:t>
      </w:r>
    </w:p>
    <w:p w:rsidR="00C90AFB" w:rsidRPr="001C5C7A" w:rsidRDefault="00726CFE" w:rsidP="00C90AFB">
      <w:pPr>
        <w:numPr>
          <w:ilvl w:val="0"/>
          <w:numId w:val="3"/>
        </w:numPr>
      </w:pPr>
      <w:hyperlink r:id="rId10" w:history="1">
        <w:r w:rsidR="00C90AFB" w:rsidRPr="005E0FDB">
          <w:rPr>
            <w:rStyle w:val="Hyperlink"/>
            <w:lang w:val="fr-FR"/>
          </w:rPr>
          <w:t>joanne.douglas@newcastle.gov.uk</w:t>
        </w:r>
      </w:hyperlink>
    </w:p>
    <w:p w:rsidR="00C90AFB" w:rsidRPr="00C9124D" w:rsidRDefault="00C90AFB" w:rsidP="00C90AFB">
      <w:pPr>
        <w:rPr>
          <w:lang w:val="fr-FR"/>
        </w:rPr>
      </w:pPr>
      <w:r w:rsidRPr="00C9124D">
        <w:rPr>
          <w:lang w:val="fr-FR"/>
        </w:rPr>
        <w:br w:type="page"/>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094"/>
        <w:gridCol w:w="5094"/>
      </w:tblGrid>
      <w:tr w:rsidR="00C90AFB" w:rsidRPr="006A5DBC" w:rsidTr="00585BFD">
        <w:tc>
          <w:tcPr>
            <w:tcW w:w="2500" w:type="pct"/>
            <w:shd w:val="clear" w:color="auto" w:fill="auto"/>
          </w:tcPr>
          <w:p w:rsidR="00C90AFB" w:rsidRPr="006A5DBC" w:rsidRDefault="00C90AFB" w:rsidP="00585BFD">
            <w:pPr>
              <w:jc w:val="center"/>
              <w:rPr>
                <w:b/>
                <w:lang w:val="fr-FR"/>
              </w:rPr>
            </w:pPr>
          </w:p>
          <w:p w:rsidR="00C90AFB" w:rsidRPr="008E21A1" w:rsidRDefault="00C90AFB" w:rsidP="00585BFD">
            <w:pPr>
              <w:jc w:val="center"/>
              <w:rPr>
                <w:b/>
                <w:color w:val="7030A0"/>
                <w:sz w:val="28"/>
                <w:szCs w:val="28"/>
                <w:lang w:val="en-US"/>
              </w:rPr>
            </w:pPr>
            <w:r w:rsidRPr="008E21A1">
              <w:rPr>
                <w:b/>
                <w:color w:val="7030A0"/>
                <w:sz w:val="28"/>
                <w:szCs w:val="28"/>
                <w:lang w:val="en-US"/>
              </w:rPr>
              <w:t>Domestic Violence</w:t>
            </w:r>
            <w:r w:rsidR="008E21A1">
              <w:rPr>
                <w:b/>
                <w:color w:val="7030A0"/>
                <w:sz w:val="28"/>
                <w:szCs w:val="28"/>
                <w:lang w:val="en-US"/>
              </w:rPr>
              <w:t xml:space="preserve"> and Abuse</w:t>
            </w:r>
            <w:r w:rsidR="009971D8">
              <w:rPr>
                <w:b/>
                <w:color w:val="7030A0"/>
                <w:sz w:val="28"/>
                <w:szCs w:val="28"/>
                <w:lang w:val="en-US"/>
              </w:rPr>
              <w:t xml:space="preserve"> (DVA)</w:t>
            </w:r>
            <w:r w:rsidRPr="008E21A1">
              <w:rPr>
                <w:b/>
                <w:color w:val="7030A0"/>
                <w:sz w:val="28"/>
                <w:szCs w:val="28"/>
                <w:lang w:val="en-US"/>
              </w:rPr>
              <w:t xml:space="preserve"> Awareness</w:t>
            </w:r>
          </w:p>
          <w:p w:rsidR="00C90AFB" w:rsidRPr="006A5DBC" w:rsidRDefault="00C90AFB" w:rsidP="00585BFD">
            <w:pPr>
              <w:rPr>
                <w:lang w:val="en-US"/>
              </w:rPr>
            </w:pPr>
          </w:p>
          <w:p w:rsidR="00C90AFB" w:rsidRPr="006A5DBC" w:rsidRDefault="00C90AFB" w:rsidP="00585BFD">
            <w:pPr>
              <w:rPr>
                <w:b/>
                <w:lang w:val="en-US"/>
              </w:rPr>
            </w:pPr>
          </w:p>
          <w:p w:rsidR="00C90AFB" w:rsidRPr="008E21A1" w:rsidRDefault="00C90AFB" w:rsidP="00585BFD">
            <w:pPr>
              <w:rPr>
                <w:b/>
                <w:lang w:val="en-US"/>
              </w:rPr>
            </w:pPr>
            <w:r w:rsidRPr="008E21A1">
              <w:rPr>
                <w:b/>
                <w:color w:val="7030A0"/>
                <w:lang w:val="en-US"/>
              </w:rPr>
              <w:t>Aim:</w:t>
            </w:r>
            <w:r w:rsidRPr="008E21A1">
              <w:rPr>
                <w:b/>
                <w:lang w:val="en-US"/>
              </w:rPr>
              <w:t xml:space="preserve"> </w:t>
            </w:r>
          </w:p>
          <w:p w:rsidR="00C90AFB" w:rsidRPr="006A5DBC" w:rsidRDefault="00C90AFB" w:rsidP="00585BFD">
            <w:pPr>
              <w:rPr>
                <w:lang w:val="en-US"/>
              </w:rPr>
            </w:pPr>
          </w:p>
          <w:p w:rsidR="00C90AFB" w:rsidRPr="006A5DBC" w:rsidRDefault="00C90AFB" w:rsidP="009971D8">
            <w:pPr>
              <w:rPr>
                <w:lang w:val="en-US"/>
              </w:rPr>
            </w:pPr>
            <w:r w:rsidRPr="006A5DBC">
              <w:rPr>
                <w:lang w:val="en-US"/>
              </w:rPr>
              <w:t>To increase awareness and understanding of the nature and impact of domestic violence and abuse.</w:t>
            </w:r>
          </w:p>
          <w:p w:rsidR="00C90AFB" w:rsidRPr="006A5DBC" w:rsidRDefault="00C90AFB" w:rsidP="00585BFD">
            <w:pPr>
              <w:rPr>
                <w:lang w:val="en-US"/>
              </w:rPr>
            </w:pPr>
          </w:p>
          <w:p w:rsidR="00C90AFB" w:rsidRPr="008E21A1" w:rsidRDefault="00C90AFB" w:rsidP="00585BFD">
            <w:pPr>
              <w:rPr>
                <w:b/>
                <w:color w:val="7030A0"/>
                <w:lang w:val="en-US"/>
              </w:rPr>
            </w:pPr>
            <w:r w:rsidRPr="008E21A1">
              <w:rPr>
                <w:b/>
                <w:color w:val="7030A0"/>
                <w:lang w:val="en-US"/>
              </w:rPr>
              <w:t>Content:</w:t>
            </w:r>
          </w:p>
          <w:p w:rsidR="00C90AFB" w:rsidRPr="006A5DBC" w:rsidRDefault="00C90AFB" w:rsidP="00585BFD">
            <w:pPr>
              <w:rPr>
                <w:b/>
                <w:lang w:val="en-US"/>
              </w:rPr>
            </w:pPr>
          </w:p>
          <w:p w:rsidR="00C90AFB" w:rsidRPr="006A5DBC" w:rsidRDefault="00C90AFB" w:rsidP="00585BFD">
            <w:pPr>
              <w:rPr>
                <w:lang w:val="en-US"/>
              </w:rPr>
            </w:pPr>
            <w:r w:rsidRPr="006A5DBC">
              <w:rPr>
                <w:lang w:val="en-US"/>
              </w:rPr>
              <w:t>~ Nature and prevalence of DV</w:t>
            </w:r>
            <w:r w:rsidR="009971D8">
              <w:rPr>
                <w:lang w:val="en-US"/>
              </w:rPr>
              <w:t>A</w:t>
            </w:r>
          </w:p>
          <w:p w:rsidR="00C90AFB" w:rsidRPr="006A5DBC" w:rsidRDefault="00C90AFB" w:rsidP="00585BFD">
            <w:pPr>
              <w:rPr>
                <w:lang w:val="en-US"/>
              </w:rPr>
            </w:pPr>
            <w:r w:rsidRPr="006A5DBC">
              <w:rPr>
                <w:lang w:val="en-US"/>
              </w:rPr>
              <w:t>~ Power and control dynamics</w:t>
            </w:r>
          </w:p>
          <w:p w:rsidR="00C90AFB" w:rsidRPr="006A5DBC" w:rsidRDefault="00C90AFB" w:rsidP="00585BFD">
            <w:pPr>
              <w:rPr>
                <w:lang w:val="en-US"/>
              </w:rPr>
            </w:pPr>
            <w:r w:rsidRPr="006A5DBC">
              <w:rPr>
                <w:lang w:val="en-US"/>
              </w:rPr>
              <w:t>~ Impact on adult victims and children</w:t>
            </w:r>
          </w:p>
          <w:p w:rsidR="00C90AFB" w:rsidRPr="006A5DBC" w:rsidRDefault="00C90AFB" w:rsidP="00585BFD">
            <w:pPr>
              <w:rPr>
                <w:lang w:val="en-US"/>
              </w:rPr>
            </w:pPr>
            <w:r w:rsidRPr="006A5DBC">
              <w:rPr>
                <w:lang w:val="en-US"/>
              </w:rPr>
              <w:t>~ Barriers to disclosure, seeking support and leaving abusive relationships</w:t>
            </w:r>
          </w:p>
          <w:p w:rsidR="00C90AFB" w:rsidRPr="006A5DBC" w:rsidRDefault="009971D8" w:rsidP="00585BFD">
            <w:pPr>
              <w:rPr>
                <w:lang w:val="en-US"/>
              </w:rPr>
            </w:pPr>
            <w:r>
              <w:rPr>
                <w:lang w:val="en-US"/>
              </w:rPr>
              <w:t>~ Myths and reality surrounding DVA</w:t>
            </w:r>
          </w:p>
          <w:p w:rsidR="00C90AFB" w:rsidRPr="006A5DBC" w:rsidRDefault="00C90AFB" w:rsidP="00585BFD">
            <w:pPr>
              <w:rPr>
                <w:lang w:val="en-US"/>
              </w:rPr>
            </w:pPr>
            <w:r w:rsidRPr="006A5DBC">
              <w:rPr>
                <w:lang w:val="en-US"/>
              </w:rPr>
              <w:t>~ Local and national initiatives and support services</w:t>
            </w:r>
            <w:r w:rsidR="009971D8">
              <w:rPr>
                <w:lang w:val="en-US"/>
              </w:rPr>
              <w:t xml:space="preserve"> for victims, perpetrators and children</w:t>
            </w:r>
          </w:p>
          <w:p w:rsidR="00C90AFB" w:rsidRPr="006A5DBC" w:rsidRDefault="00C90AFB" w:rsidP="00585BFD">
            <w:pPr>
              <w:rPr>
                <w:lang w:val="en-US"/>
              </w:rPr>
            </w:pPr>
          </w:p>
          <w:p w:rsidR="00C90AFB" w:rsidRPr="006A5DBC" w:rsidRDefault="00C90AFB" w:rsidP="00585BFD">
            <w:pPr>
              <w:rPr>
                <w:b/>
                <w:lang w:val="en-US"/>
              </w:rPr>
            </w:pPr>
          </w:p>
          <w:p w:rsidR="00C90AFB" w:rsidRPr="006A5DBC" w:rsidRDefault="00C90AFB" w:rsidP="00585BFD">
            <w:pPr>
              <w:rPr>
                <w:lang w:val="en-US"/>
              </w:rPr>
            </w:pPr>
            <w:r w:rsidRPr="008E21A1">
              <w:rPr>
                <w:b/>
                <w:color w:val="7030A0"/>
                <w:lang w:val="en-US"/>
              </w:rPr>
              <w:t>Time:</w:t>
            </w:r>
            <w:r w:rsidRPr="006A5DBC">
              <w:rPr>
                <w:lang w:val="en-US"/>
              </w:rPr>
              <w:t xml:space="preserve"> 9.30 am to 4.30 pm</w:t>
            </w:r>
          </w:p>
          <w:p w:rsidR="00C90AFB" w:rsidRPr="006A5DBC" w:rsidRDefault="00C90AFB" w:rsidP="00585BFD">
            <w:pPr>
              <w:rPr>
                <w:lang w:val="en-US"/>
              </w:rPr>
            </w:pPr>
          </w:p>
          <w:p w:rsidR="008E21A1" w:rsidRDefault="008E21A1" w:rsidP="00585BFD">
            <w:pPr>
              <w:rPr>
                <w:b/>
                <w:lang w:val="en-US"/>
              </w:rPr>
            </w:pPr>
          </w:p>
          <w:p w:rsidR="00C90AFB" w:rsidRPr="008E21A1" w:rsidRDefault="00C90AFB" w:rsidP="00585BFD">
            <w:pPr>
              <w:rPr>
                <w:b/>
                <w:color w:val="7030A0"/>
                <w:lang w:val="en-US"/>
              </w:rPr>
            </w:pPr>
            <w:r w:rsidRPr="008E21A1">
              <w:rPr>
                <w:b/>
                <w:color w:val="7030A0"/>
                <w:lang w:val="en-US"/>
              </w:rPr>
              <w:t>Dates and venues:</w:t>
            </w:r>
          </w:p>
          <w:p w:rsidR="00C90AFB" w:rsidRDefault="00C90AFB" w:rsidP="00585BFD">
            <w:pPr>
              <w:rPr>
                <w:strike/>
                <w:lang w:val="en-US"/>
              </w:rPr>
            </w:pPr>
          </w:p>
          <w:p w:rsidR="008E21A1" w:rsidRDefault="008E21A1" w:rsidP="00585BFD">
            <w:pPr>
              <w:rPr>
                <w:lang w:val="en-US"/>
              </w:rPr>
            </w:pPr>
            <w:r>
              <w:rPr>
                <w:lang w:val="en-US"/>
              </w:rPr>
              <w:t>Tuesday 10 June 2014</w:t>
            </w:r>
          </w:p>
          <w:p w:rsidR="008E21A1" w:rsidRDefault="008E21A1" w:rsidP="00585BFD">
            <w:pPr>
              <w:rPr>
                <w:lang w:val="en-US"/>
              </w:rPr>
            </w:pPr>
            <w:r>
              <w:rPr>
                <w:lang w:val="en-US"/>
              </w:rPr>
              <w:t>West End Customer Service Centre</w:t>
            </w:r>
          </w:p>
          <w:p w:rsidR="008E21A1" w:rsidRDefault="008E21A1" w:rsidP="00585BFD">
            <w:pPr>
              <w:rPr>
                <w:lang w:val="en-US"/>
              </w:rPr>
            </w:pPr>
          </w:p>
          <w:p w:rsidR="008E21A1" w:rsidRDefault="008E21A1" w:rsidP="00585BFD">
            <w:pPr>
              <w:rPr>
                <w:lang w:val="en-US"/>
              </w:rPr>
            </w:pPr>
            <w:r>
              <w:rPr>
                <w:lang w:val="en-US"/>
              </w:rPr>
              <w:t>Wednesday 3 September 2014</w:t>
            </w:r>
          </w:p>
          <w:p w:rsidR="008E21A1" w:rsidRDefault="008E21A1" w:rsidP="00585BFD">
            <w:pPr>
              <w:rPr>
                <w:lang w:val="en-US"/>
              </w:rPr>
            </w:pPr>
            <w:r>
              <w:rPr>
                <w:lang w:val="en-US"/>
              </w:rPr>
              <w:t>Gosforth Library and Learning Centre</w:t>
            </w:r>
          </w:p>
          <w:p w:rsidR="008E21A1" w:rsidRDefault="008E21A1" w:rsidP="00585BFD">
            <w:pPr>
              <w:rPr>
                <w:lang w:val="en-US"/>
              </w:rPr>
            </w:pPr>
          </w:p>
          <w:p w:rsidR="008E21A1" w:rsidRDefault="008E21A1" w:rsidP="00585BFD">
            <w:pPr>
              <w:rPr>
                <w:lang w:val="en-US"/>
              </w:rPr>
            </w:pPr>
            <w:r>
              <w:rPr>
                <w:lang w:val="en-US"/>
              </w:rPr>
              <w:t>Thursday 2 October 2014</w:t>
            </w:r>
          </w:p>
          <w:p w:rsidR="008E21A1" w:rsidRDefault="008E21A1" w:rsidP="008E21A1">
            <w:pPr>
              <w:rPr>
                <w:lang w:val="en-US"/>
              </w:rPr>
            </w:pPr>
            <w:r>
              <w:rPr>
                <w:lang w:val="en-US"/>
              </w:rPr>
              <w:t>West End Customer Service Centre</w:t>
            </w:r>
          </w:p>
          <w:p w:rsidR="008E21A1" w:rsidRDefault="008E21A1" w:rsidP="00585BFD">
            <w:pPr>
              <w:rPr>
                <w:lang w:val="en-US"/>
              </w:rPr>
            </w:pPr>
          </w:p>
          <w:p w:rsidR="008E21A1" w:rsidRDefault="008E21A1" w:rsidP="00585BFD">
            <w:pPr>
              <w:rPr>
                <w:lang w:val="en-US"/>
              </w:rPr>
            </w:pPr>
            <w:r>
              <w:rPr>
                <w:lang w:val="en-US"/>
              </w:rPr>
              <w:t>Friday 12 December 2014</w:t>
            </w:r>
          </w:p>
          <w:p w:rsidR="008E21A1" w:rsidRDefault="008E21A1" w:rsidP="00585BFD">
            <w:pPr>
              <w:rPr>
                <w:lang w:val="en-US"/>
              </w:rPr>
            </w:pPr>
            <w:r>
              <w:rPr>
                <w:lang w:val="en-US"/>
              </w:rPr>
              <w:t>Molineux NHS Centre, Byker</w:t>
            </w:r>
          </w:p>
          <w:p w:rsidR="008E21A1" w:rsidRDefault="008E21A1" w:rsidP="00585BFD">
            <w:pPr>
              <w:rPr>
                <w:lang w:val="en-US"/>
              </w:rPr>
            </w:pPr>
          </w:p>
          <w:p w:rsidR="008E21A1" w:rsidRDefault="008E21A1" w:rsidP="00585BFD">
            <w:pPr>
              <w:rPr>
                <w:lang w:val="en-US"/>
              </w:rPr>
            </w:pPr>
            <w:r>
              <w:rPr>
                <w:lang w:val="en-US"/>
              </w:rPr>
              <w:t>Tuesday 13 January 2015</w:t>
            </w:r>
          </w:p>
          <w:p w:rsidR="008E21A1" w:rsidRDefault="008E21A1" w:rsidP="00585BFD">
            <w:pPr>
              <w:rPr>
                <w:lang w:val="en-US"/>
              </w:rPr>
            </w:pPr>
            <w:r>
              <w:rPr>
                <w:lang w:val="en-US"/>
              </w:rPr>
              <w:t>Kenton Centre, Hillsview Avenue</w:t>
            </w:r>
          </w:p>
          <w:p w:rsidR="008E21A1" w:rsidRDefault="008E21A1" w:rsidP="00585BFD">
            <w:pPr>
              <w:rPr>
                <w:lang w:val="en-US"/>
              </w:rPr>
            </w:pPr>
          </w:p>
          <w:p w:rsidR="008E21A1" w:rsidRDefault="008E21A1" w:rsidP="00585BFD">
            <w:pPr>
              <w:rPr>
                <w:lang w:val="en-US"/>
              </w:rPr>
            </w:pPr>
            <w:r>
              <w:rPr>
                <w:lang w:val="en-US"/>
              </w:rPr>
              <w:t>Wednesday 11 March 2015</w:t>
            </w:r>
          </w:p>
          <w:p w:rsidR="008E21A1" w:rsidRDefault="008E21A1" w:rsidP="008E21A1">
            <w:pPr>
              <w:rPr>
                <w:lang w:val="en-US"/>
              </w:rPr>
            </w:pPr>
            <w:r>
              <w:rPr>
                <w:lang w:val="en-US"/>
              </w:rPr>
              <w:t>Molineux NHS Centre, Byker</w:t>
            </w:r>
          </w:p>
          <w:p w:rsidR="008E21A1" w:rsidRPr="008E21A1" w:rsidRDefault="008E21A1" w:rsidP="00585BFD">
            <w:pPr>
              <w:rPr>
                <w:lang w:val="en-US"/>
              </w:rPr>
            </w:pPr>
          </w:p>
          <w:p w:rsidR="00C90AFB" w:rsidRPr="006A5DBC" w:rsidRDefault="00C90AFB" w:rsidP="00585BFD">
            <w:pPr>
              <w:rPr>
                <w:lang w:val="en-US"/>
              </w:rPr>
            </w:pPr>
          </w:p>
        </w:tc>
        <w:tc>
          <w:tcPr>
            <w:tcW w:w="2500" w:type="pct"/>
            <w:shd w:val="clear" w:color="auto" w:fill="auto"/>
          </w:tcPr>
          <w:p w:rsidR="008E21A1" w:rsidRPr="008E21A1" w:rsidRDefault="008E21A1" w:rsidP="008E21A1">
            <w:pPr>
              <w:jc w:val="center"/>
              <w:rPr>
                <w:b/>
                <w:lang w:val="en-US"/>
              </w:rPr>
            </w:pPr>
          </w:p>
          <w:p w:rsidR="008E21A1" w:rsidRPr="006A5DBC" w:rsidRDefault="008E21A1" w:rsidP="008E21A1">
            <w:pPr>
              <w:jc w:val="center"/>
              <w:rPr>
                <w:b/>
                <w:sz w:val="28"/>
                <w:szCs w:val="28"/>
                <w:lang w:val="en-US"/>
              </w:rPr>
            </w:pPr>
            <w:r w:rsidRPr="008E21A1">
              <w:rPr>
                <w:b/>
                <w:color w:val="7030A0"/>
                <w:sz w:val="28"/>
                <w:szCs w:val="28"/>
                <w:lang w:val="en-US"/>
              </w:rPr>
              <w:t>Children Living with Domestic Violence and Abuse</w:t>
            </w:r>
          </w:p>
          <w:p w:rsidR="008E21A1" w:rsidRPr="006A5DBC" w:rsidRDefault="008E21A1" w:rsidP="008E21A1">
            <w:pPr>
              <w:rPr>
                <w:lang w:val="en-US"/>
              </w:rPr>
            </w:pPr>
          </w:p>
          <w:p w:rsidR="008E21A1" w:rsidRDefault="008E21A1" w:rsidP="008E21A1">
            <w:pPr>
              <w:rPr>
                <w:b/>
                <w:lang w:val="en-US"/>
              </w:rPr>
            </w:pPr>
          </w:p>
          <w:p w:rsidR="008E21A1" w:rsidRPr="006A5DBC" w:rsidRDefault="008E21A1" w:rsidP="008E21A1">
            <w:pPr>
              <w:rPr>
                <w:lang w:val="en-US"/>
              </w:rPr>
            </w:pPr>
            <w:r w:rsidRPr="008E21A1">
              <w:rPr>
                <w:b/>
                <w:color w:val="7030A0"/>
                <w:lang w:val="en-US"/>
              </w:rPr>
              <w:t>Aim:</w:t>
            </w:r>
            <w:r w:rsidRPr="006A5DBC">
              <w:rPr>
                <w:lang w:val="en-US"/>
              </w:rPr>
              <w:t xml:space="preserve"> </w:t>
            </w:r>
          </w:p>
          <w:p w:rsidR="008E21A1" w:rsidRPr="006A5DBC" w:rsidRDefault="008E21A1" w:rsidP="008E21A1">
            <w:pPr>
              <w:rPr>
                <w:lang w:val="en-US"/>
              </w:rPr>
            </w:pPr>
          </w:p>
          <w:p w:rsidR="008E21A1" w:rsidRPr="006A5DBC" w:rsidRDefault="008E21A1" w:rsidP="009971D8">
            <w:pPr>
              <w:rPr>
                <w:lang w:val="en-US"/>
              </w:rPr>
            </w:pPr>
            <w:r w:rsidRPr="006A5DBC">
              <w:rPr>
                <w:lang w:val="en-US"/>
              </w:rPr>
              <w:t xml:space="preserve">To increase awareness and understanding of the impact </w:t>
            </w:r>
            <w:r w:rsidR="009971D8">
              <w:rPr>
                <w:lang w:val="en-US"/>
              </w:rPr>
              <w:t>on children</w:t>
            </w:r>
            <w:r w:rsidR="009971D8" w:rsidRPr="006A5DBC">
              <w:rPr>
                <w:lang w:val="en-US"/>
              </w:rPr>
              <w:t xml:space="preserve"> </w:t>
            </w:r>
            <w:r w:rsidR="009971D8">
              <w:rPr>
                <w:lang w:val="en-US"/>
              </w:rPr>
              <w:t>exposed to</w:t>
            </w:r>
            <w:r w:rsidR="009971D8" w:rsidRPr="006A5DBC">
              <w:rPr>
                <w:lang w:val="en-US"/>
              </w:rPr>
              <w:t xml:space="preserve"> domestic violence and ab</w:t>
            </w:r>
            <w:r w:rsidR="009971D8">
              <w:rPr>
                <w:lang w:val="en-US"/>
              </w:rPr>
              <w:t>use</w:t>
            </w:r>
            <w:r w:rsidRPr="006A5DBC">
              <w:rPr>
                <w:lang w:val="en-US"/>
              </w:rPr>
              <w:t>.</w:t>
            </w:r>
          </w:p>
          <w:p w:rsidR="008E21A1" w:rsidRPr="006A5DBC" w:rsidRDefault="008E21A1" w:rsidP="008E21A1">
            <w:pPr>
              <w:rPr>
                <w:lang w:val="en-US"/>
              </w:rPr>
            </w:pPr>
          </w:p>
          <w:p w:rsidR="008E21A1" w:rsidRPr="009971D8" w:rsidRDefault="008E21A1" w:rsidP="008E21A1">
            <w:pPr>
              <w:rPr>
                <w:b/>
                <w:color w:val="7030A0"/>
                <w:lang w:val="en-US"/>
              </w:rPr>
            </w:pPr>
            <w:r w:rsidRPr="009971D8">
              <w:rPr>
                <w:b/>
                <w:color w:val="7030A0"/>
                <w:lang w:val="en-US"/>
              </w:rPr>
              <w:t>Content:</w:t>
            </w:r>
          </w:p>
          <w:p w:rsidR="009971D8" w:rsidRPr="006A5DBC" w:rsidRDefault="009971D8" w:rsidP="008E21A1">
            <w:pPr>
              <w:rPr>
                <w:b/>
                <w:lang w:val="en-US"/>
              </w:rPr>
            </w:pPr>
          </w:p>
          <w:p w:rsidR="008E21A1" w:rsidRPr="006A5DBC" w:rsidRDefault="008E21A1" w:rsidP="008E21A1">
            <w:pPr>
              <w:rPr>
                <w:lang w:val="en-US"/>
              </w:rPr>
            </w:pPr>
            <w:r w:rsidRPr="006A5DBC">
              <w:rPr>
                <w:lang w:val="en-US"/>
              </w:rPr>
              <w:t xml:space="preserve">~ Recap of the </w:t>
            </w:r>
            <w:r w:rsidR="009971D8">
              <w:rPr>
                <w:lang w:val="en-US"/>
              </w:rPr>
              <w:t>definition, nature and dynamics</w:t>
            </w:r>
            <w:r w:rsidRPr="006A5DBC">
              <w:rPr>
                <w:lang w:val="en-US"/>
              </w:rPr>
              <w:t xml:space="preserve"> of DV</w:t>
            </w:r>
            <w:r w:rsidR="009971D8">
              <w:rPr>
                <w:lang w:val="en-US"/>
              </w:rPr>
              <w:t>A</w:t>
            </w:r>
          </w:p>
          <w:p w:rsidR="008E21A1" w:rsidRPr="006A5DBC" w:rsidRDefault="008E21A1" w:rsidP="008E21A1">
            <w:pPr>
              <w:rPr>
                <w:lang w:val="en-US"/>
              </w:rPr>
            </w:pPr>
            <w:r w:rsidRPr="006A5DBC">
              <w:rPr>
                <w:lang w:val="en-US"/>
              </w:rPr>
              <w:t>~ Statistics and research relating to children</w:t>
            </w:r>
          </w:p>
          <w:p w:rsidR="008E21A1" w:rsidRPr="006A5DBC" w:rsidRDefault="008E21A1" w:rsidP="008E21A1">
            <w:pPr>
              <w:rPr>
                <w:lang w:val="en-US"/>
              </w:rPr>
            </w:pPr>
            <w:r w:rsidRPr="006A5DBC">
              <w:rPr>
                <w:lang w:val="en-US"/>
              </w:rPr>
              <w:t>~ Impact of DV</w:t>
            </w:r>
            <w:r w:rsidR="009971D8">
              <w:rPr>
                <w:lang w:val="en-US"/>
              </w:rPr>
              <w:t>A</w:t>
            </w:r>
            <w:r w:rsidRPr="006A5DBC">
              <w:rPr>
                <w:lang w:val="en-US"/>
              </w:rPr>
              <w:t xml:space="preserve"> on children and young people</w:t>
            </w:r>
          </w:p>
          <w:p w:rsidR="008E21A1" w:rsidRPr="006A5DBC" w:rsidRDefault="008E21A1" w:rsidP="008E21A1">
            <w:pPr>
              <w:rPr>
                <w:lang w:val="en-US"/>
              </w:rPr>
            </w:pPr>
            <w:r w:rsidRPr="006A5DBC">
              <w:rPr>
                <w:lang w:val="en-US"/>
              </w:rPr>
              <w:t>~ Effects of DV</w:t>
            </w:r>
            <w:r w:rsidR="009971D8">
              <w:rPr>
                <w:lang w:val="en-US"/>
              </w:rPr>
              <w:t>A</w:t>
            </w:r>
            <w:r w:rsidRPr="006A5DBC">
              <w:rPr>
                <w:lang w:val="en-US"/>
              </w:rPr>
              <w:t xml:space="preserve"> on parenting by victims and perpetrators</w:t>
            </w:r>
          </w:p>
          <w:p w:rsidR="008E21A1" w:rsidRPr="006A5DBC" w:rsidRDefault="008E21A1" w:rsidP="008E21A1">
            <w:pPr>
              <w:rPr>
                <w:lang w:val="en-US"/>
              </w:rPr>
            </w:pPr>
            <w:r w:rsidRPr="006A5DBC">
              <w:rPr>
                <w:lang w:val="en-US"/>
              </w:rPr>
              <w:t>~ Identifyin</w:t>
            </w:r>
            <w:r w:rsidR="009971D8">
              <w:rPr>
                <w:lang w:val="en-US"/>
              </w:rPr>
              <w:t>g and addressing risks and needs when working with families</w:t>
            </w:r>
          </w:p>
          <w:p w:rsidR="008E21A1" w:rsidRPr="006A5DBC" w:rsidRDefault="008E21A1" w:rsidP="008E21A1">
            <w:pPr>
              <w:rPr>
                <w:lang w:val="en-US"/>
              </w:rPr>
            </w:pPr>
          </w:p>
          <w:p w:rsidR="008E21A1" w:rsidRPr="006A5DBC" w:rsidRDefault="008E21A1" w:rsidP="008E21A1">
            <w:pPr>
              <w:rPr>
                <w:lang w:val="en-US"/>
              </w:rPr>
            </w:pPr>
            <w:r w:rsidRPr="009971D8">
              <w:rPr>
                <w:b/>
                <w:color w:val="7030A0"/>
                <w:lang w:val="en-US"/>
              </w:rPr>
              <w:t>Time:</w:t>
            </w:r>
            <w:r w:rsidRPr="006A5DBC">
              <w:rPr>
                <w:lang w:val="en-US"/>
              </w:rPr>
              <w:t xml:space="preserve"> 9.30 am to 4.30 pm</w:t>
            </w:r>
          </w:p>
          <w:p w:rsidR="008E21A1" w:rsidRPr="006A5DBC" w:rsidRDefault="008E21A1" w:rsidP="008E21A1">
            <w:pPr>
              <w:rPr>
                <w:lang w:val="en-US"/>
              </w:rPr>
            </w:pPr>
          </w:p>
          <w:p w:rsidR="009971D8" w:rsidRDefault="009971D8" w:rsidP="008E21A1">
            <w:pPr>
              <w:rPr>
                <w:b/>
                <w:lang w:val="en-US"/>
              </w:rPr>
            </w:pPr>
          </w:p>
          <w:p w:rsidR="008E21A1" w:rsidRPr="009971D8" w:rsidRDefault="008E21A1" w:rsidP="008E21A1">
            <w:pPr>
              <w:rPr>
                <w:b/>
                <w:color w:val="7030A0"/>
                <w:lang w:val="en-US"/>
              </w:rPr>
            </w:pPr>
            <w:r w:rsidRPr="009971D8">
              <w:rPr>
                <w:b/>
                <w:color w:val="7030A0"/>
                <w:lang w:val="en-US"/>
              </w:rPr>
              <w:t>Dates and venues:</w:t>
            </w:r>
          </w:p>
          <w:p w:rsidR="008E21A1" w:rsidRPr="006A5DBC" w:rsidRDefault="008E21A1" w:rsidP="008E21A1">
            <w:pPr>
              <w:rPr>
                <w:lang w:val="en-US"/>
              </w:rPr>
            </w:pPr>
          </w:p>
          <w:p w:rsidR="008E21A1" w:rsidRPr="006A5DBC" w:rsidRDefault="009971D8" w:rsidP="008E21A1">
            <w:pPr>
              <w:rPr>
                <w:lang w:val="en-US"/>
              </w:rPr>
            </w:pPr>
            <w:r>
              <w:rPr>
                <w:lang w:val="en-US"/>
              </w:rPr>
              <w:t>Wednesday 18 June 2014</w:t>
            </w:r>
          </w:p>
          <w:p w:rsidR="009971D8" w:rsidRDefault="009971D8" w:rsidP="009971D8">
            <w:pPr>
              <w:rPr>
                <w:lang w:val="en-US"/>
              </w:rPr>
            </w:pPr>
            <w:r>
              <w:rPr>
                <w:lang w:val="en-US"/>
              </w:rPr>
              <w:t>Kenton Centre, Hillsview Avenue</w:t>
            </w:r>
          </w:p>
          <w:p w:rsidR="008E21A1" w:rsidRPr="006A5DBC" w:rsidRDefault="008E21A1" w:rsidP="008E21A1">
            <w:pPr>
              <w:rPr>
                <w:lang w:val="en-US"/>
              </w:rPr>
            </w:pPr>
          </w:p>
          <w:p w:rsidR="008E21A1" w:rsidRPr="006A5DBC" w:rsidRDefault="007371F3" w:rsidP="008E21A1">
            <w:pPr>
              <w:rPr>
                <w:lang w:val="en-US"/>
              </w:rPr>
            </w:pPr>
            <w:r>
              <w:rPr>
                <w:lang w:val="en-US"/>
              </w:rPr>
              <w:t>Thurs</w:t>
            </w:r>
            <w:r w:rsidR="009971D8">
              <w:rPr>
                <w:lang w:val="en-US"/>
              </w:rPr>
              <w:t>day 25 September 2014</w:t>
            </w:r>
          </w:p>
          <w:p w:rsidR="008E21A1" w:rsidRDefault="009971D8" w:rsidP="008E21A1">
            <w:pPr>
              <w:rPr>
                <w:lang w:val="en-US"/>
              </w:rPr>
            </w:pPr>
            <w:r>
              <w:rPr>
                <w:lang w:val="en-US"/>
              </w:rPr>
              <w:t>West End Customer Service Centre</w:t>
            </w:r>
          </w:p>
          <w:p w:rsidR="009971D8" w:rsidRPr="006A5DBC" w:rsidRDefault="009971D8" w:rsidP="008E21A1">
            <w:pPr>
              <w:rPr>
                <w:lang w:val="en-US"/>
              </w:rPr>
            </w:pPr>
          </w:p>
          <w:p w:rsidR="008E21A1" w:rsidRPr="006A5DBC" w:rsidRDefault="009971D8" w:rsidP="008E21A1">
            <w:pPr>
              <w:rPr>
                <w:lang w:val="en-US"/>
              </w:rPr>
            </w:pPr>
            <w:r>
              <w:rPr>
                <w:lang w:val="en-US"/>
              </w:rPr>
              <w:t>Friday 7 November 2014</w:t>
            </w:r>
          </w:p>
          <w:p w:rsidR="009971D8" w:rsidRDefault="009971D8" w:rsidP="009971D8">
            <w:pPr>
              <w:rPr>
                <w:lang w:val="en-US"/>
              </w:rPr>
            </w:pPr>
            <w:r>
              <w:rPr>
                <w:lang w:val="en-US"/>
              </w:rPr>
              <w:t>Kenton Centre, Hillsview Avenue</w:t>
            </w:r>
          </w:p>
          <w:p w:rsidR="009971D8" w:rsidRDefault="009971D8" w:rsidP="009971D8">
            <w:pPr>
              <w:rPr>
                <w:lang w:val="en-US"/>
              </w:rPr>
            </w:pPr>
          </w:p>
          <w:p w:rsidR="008E21A1" w:rsidRDefault="009971D8" w:rsidP="008E21A1">
            <w:pPr>
              <w:rPr>
                <w:lang w:val="en-US"/>
              </w:rPr>
            </w:pPr>
            <w:r>
              <w:rPr>
                <w:lang w:val="en-US"/>
              </w:rPr>
              <w:t>Tuesday 3 February 2015</w:t>
            </w:r>
          </w:p>
          <w:p w:rsidR="009971D8" w:rsidRDefault="009971D8" w:rsidP="009971D8">
            <w:pPr>
              <w:rPr>
                <w:lang w:val="en-US"/>
              </w:rPr>
            </w:pPr>
            <w:r>
              <w:rPr>
                <w:lang w:val="en-US"/>
              </w:rPr>
              <w:t>Molineux NHS Centre, Byker</w:t>
            </w:r>
          </w:p>
          <w:p w:rsidR="009971D8" w:rsidRPr="006A5DBC" w:rsidRDefault="009971D8" w:rsidP="008E21A1">
            <w:pPr>
              <w:rPr>
                <w:lang w:val="en-US"/>
              </w:rPr>
            </w:pPr>
          </w:p>
          <w:p w:rsidR="008E21A1" w:rsidRPr="006A5DBC" w:rsidRDefault="008E21A1" w:rsidP="008E21A1">
            <w:pPr>
              <w:rPr>
                <w:lang w:val="en-US"/>
              </w:rPr>
            </w:pPr>
          </w:p>
          <w:p w:rsidR="009971D8" w:rsidRDefault="008E21A1" w:rsidP="009971D8">
            <w:pPr>
              <w:jc w:val="center"/>
              <w:rPr>
                <w:b/>
                <w:color w:val="7030A0"/>
                <w:lang w:val="en-US"/>
              </w:rPr>
            </w:pPr>
            <w:r w:rsidRPr="009971D8">
              <w:rPr>
                <w:b/>
                <w:color w:val="7030A0"/>
                <w:lang w:val="en-US"/>
              </w:rPr>
              <w:t>Important: to attend this course, applicants must have previously attended a DV</w:t>
            </w:r>
            <w:r w:rsidR="009971D8">
              <w:rPr>
                <w:b/>
                <w:color w:val="7030A0"/>
                <w:lang w:val="en-US"/>
              </w:rPr>
              <w:t>A</w:t>
            </w:r>
            <w:r w:rsidRPr="009971D8">
              <w:rPr>
                <w:b/>
                <w:color w:val="7030A0"/>
                <w:lang w:val="en-US"/>
              </w:rPr>
              <w:t xml:space="preserve"> awareness training course </w:t>
            </w:r>
          </w:p>
          <w:p w:rsidR="008E21A1" w:rsidRPr="009971D8" w:rsidRDefault="008E21A1" w:rsidP="009971D8">
            <w:pPr>
              <w:jc w:val="center"/>
              <w:rPr>
                <w:b/>
                <w:color w:val="7030A0"/>
                <w:lang w:val="en-US"/>
              </w:rPr>
            </w:pPr>
            <w:r w:rsidRPr="009971D8">
              <w:rPr>
                <w:b/>
                <w:color w:val="7030A0"/>
                <w:lang w:val="en-US"/>
              </w:rPr>
              <w:t>(please indicate on booking form)</w:t>
            </w:r>
          </w:p>
          <w:p w:rsidR="00C90AFB" w:rsidRPr="006A5DBC" w:rsidRDefault="00C90AFB" w:rsidP="009971D8">
            <w:pPr>
              <w:rPr>
                <w:b/>
                <w:lang w:val="en-US"/>
              </w:rPr>
            </w:pPr>
          </w:p>
          <w:p w:rsidR="00C90AFB" w:rsidRPr="006A5DBC" w:rsidRDefault="00C90AFB" w:rsidP="00510B90">
            <w:pPr>
              <w:jc w:val="center"/>
              <w:rPr>
                <w:lang w:val="en-US"/>
              </w:rPr>
            </w:pPr>
          </w:p>
        </w:tc>
      </w:tr>
    </w:tbl>
    <w:p w:rsidR="00C90AFB" w:rsidRDefault="00C90AFB" w:rsidP="00C90AFB"/>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094"/>
        <w:gridCol w:w="5094"/>
      </w:tblGrid>
      <w:tr w:rsidR="00C90AFB" w:rsidRPr="005E0057" w:rsidTr="00585BFD">
        <w:tc>
          <w:tcPr>
            <w:tcW w:w="2500" w:type="pct"/>
            <w:shd w:val="clear" w:color="auto" w:fill="auto"/>
          </w:tcPr>
          <w:p w:rsidR="00726A22" w:rsidRPr="00726A22" w:rsidRDefault="00726A22" w:rsidP="007C126E">
            <w:pPr>
              <w:rPr>
                <w:rFonts w:cs="Arial"/>
                <w:b/>
                <w:bCs/>
                <w:iCs/>
                <w:color w:val="7030A0"/>
              </w:rPr>
            </w:pPr>
          </w:p>
          <w:p w:rsidR="007C126E" w:rsidRPr="007C126E" w:rsidRDefault="007C126E" w:rsidP="007C126E">
            <w:pPr>
              <w:jc w:val="center"/>
              <w:rPr>
                <w:rFonts w:cs="Arial"/>
                <w:bCs/>
                <w:iCs/>
                <w:color w:val="7030A0"/>
                <w:sz w:val="28"/>
                <w:szCs w:val="28"/>
              </w:rPr>
            </w:pPr>
            <w:r w:rsidRPr="007C126E">
              <w:rPr>
                <w:rFonts w:cs="Arial"/>
                <w:bCs/>
                <w:iCs/>
                <w:color w:val="7030A0"/>
                <w:sz w:val="28"/>
                <w:szCs w:val="28"/>
              </w:rPr>
              <w:t>*** New session for 2014</w:t>
            </w:r>
            <w:r>
              <w:rPr>
                <w:rFonts w:cs="Arial"/>
                <w:bCs/>
                <w:iCs/>
                <w:color w:val="7030A0"/>
                <w:sz w:val="28"/>
                <w:szCs w:val="28"/>
              </w:rPr>
              <w:t xml:space="preserve"> </w:t>
            </w:r>
            <w:r w:rsidRPr="007C126E">
              <w:rPr>
                <w:rFonts w:cs="Arial"/>
                <w:bCs/>
                <w:iCs/>
                <w:color w:val="7030A0"/>
                <w:sz w:val="28"/>
                <w:szCs w:val="28"/>
              </w:rPr>
              <w:t>***</w:t>
            </w:r>
          </w:p>
          <w:p w:rsidR="007046B1" w:rsidRPr="007046B1" w:rsidRDefault="007046B1" w:rsidP="007C126E">
            <w:pPr>
              <w:jc w:val="center"/>
              <w:rPr>
                <w:rFonts w:cs="Arial"/>
                <w:b/>
                <w:bCs/>
                <w:iCs/>
                <w:color w:val="7030A0"/>
                <w:sz w:val="28"/>
                <w:szCs w:val="28"/>
              </w:rPr>
            </w:pPr>
            <w:r w:rsidRPr="007046B1">
              <w:rPr>
                <w:rFonts w:cs="Arial"/>
                <w:b/>
                <w:bCs/>
                <w:iCs/>
                <w:color w:val="7030A0"/>
                <w:sz w:val="28"/>
                <w:szCs w:val="28"/>
              </w:rPr>
              <w:t>Teenage Relationship Abuse</w:t>
            </w:r>
          </w:p>
          <w:p w:rsidR="007046B1" w:rsidRDefault="007046B1" w:rsidP="00585BFD">
            <w:pPr>
              <w:jc w:val="center"/>
              <w:rPr>
                <w:rFonts w:cs="Arial"/>
                <w:b/>
                <w:bCs/>
                <w:iCs/>
              </w:rPr>
            </w:pPr>
          </w:p>
          <w:p w:rsidR="00DD2E28" w:rsidRDefault="00DD2E28" w:rsidP="007046B1">
            <w:pPr>
              <w:rPr>
                <w:rFonts w:cs="Arial"/>
                <w:b/>
                <w:bCs/>
                <w:iCs/>
                <w:color w:val="7030A0"/>
              </w:rPr>
            </w:pPr>
          </w:p>
          <w:p w:rsidR="007046B1" w:rsidRPr="007046B1" w:rsidRDefault="007046B1" w:rsidP="007046B1">
            <w:pPr>
              <w:rPr>
                <w:rFonts w:cs="Arial"/>
                <w:b/>
                <w:bCs/>
                <w:iCs/>
                <w:color w:val="7030A0"/>
              </w:rPr>
            </w:pPr>
            <w:r w:rsidRPr="007046B1">
              <w:rPr>
                <w:rFonts w:cs="Arial"/>
                <w:b/>
                <w:bCs/>
                <w:iCs/>
                <w:color w:val="7030A0"/>
              </w:rPr>
              <w:t>Aim:</w:t>
            </w:r>
          </w:p>
          <w:p w:rsidR="007046B1" w:rsidRDefault="007046B1" w:rsidP="007046B1">
            <w:pPr>
              <w:rPr>
                <w:rFonts w:cs="Arial"/>
                <w:b/>
                <w:bCs/>
                <w:iCs/>
              </w:rPr>
            </w:pPr>
          </w:p>
          <w:p w:rsidR="007046B1" w:rsidRDefault="007046B1" w:rsidP="007046B1">
            <w:pPr>
              <w:rPr>
                <w:rFonts w:cs="Arial"/>
                <w:bCs/>
                <w:iCs/>
              </w:rPr>
            </w:pPr>
            <w:r>
              <w:rPr>
                <w:rFonts w:cs="Arial"/>
                <w:bCs/>
                <w:iCs/>
              </w:rPr>
              <w:t xml:space="preserve">To </w:t>
            </w:r>
            <w:r w:rsidR="00726A22" w:rsidRPr="006A5DBC">
              <w:rPr>
                <w:lang w:val="en-US"/>
              </w:rPr>
              <w:t xml:space="preserve">increase awareness and understanding of the nature and impact of </w:t>
            </w:r>
            <w:r w:rsidR="00726A22">
              <w:rPr>
                <w:lang w:val="en-US"/>
              </w:rPr>
              <w:t>violence and abuse in young people’s relationships and to provide participants with practical resources for working with this age group</w:t>
            </w:r>
            <w:r w:rsidR="00726A22" w:rsidRPr="006A5DBC">
              <w:rPr>
                <w:lang w:val="en-US"/>
              </w:rPr>
              <w:t>.</w:t>
            </w:r>
          </w:p>
          <w:p w:rsidR="007046B1" w:rsidRDefault="007046B1" w:rsidP="007046B1">
            <w:pPr>
              <w:rPr>
                <w:rFonts w:cs="Arial"/>
                <w:bCs/>
                <w:iCs/>
              </w:rPr>
            </w:pPr>
          </w:p>
          <w:p w:rsidR="007046B1" w:rsidRPr="007046B1" w:rsidRDefault="007046B1" w:rsidP="007046B1">
            <w:pPr>
              <w:rPr>
                <w:rFonts w:cs="Arial"/>
                <w:b/>
                <w:bCs/>
                <w:iCs/>
                <w:color w:val="7030A0"/>
              </w:rPr>
            </w:pPr>
            <w:r w:rsidRPr="007046B1">
              <w:rPr>
                <w:rFonts w:cs="Arial"/>
                <w:b/>
                <w:bCs/>
                <w:iCs/>
                <w:color w:val="7030A0"/>
              </w:rPr>
              <w:t>Content:</w:t>
            </w:r>
          </w:p>
          <w:p w:rsidR="007046B1" w:rsidRDefault="007046B1" w:rsidP="007046B1">
            <w:pPr>
              <w:rPr>
                <w:rFonts w:cs="Arial"/>
                <w:bCs/>
                <w:iCs/>
              </w:rPr>
            </w:pPr>
          </w:p>
          <w:p w:rsidR="007046B1" w:rsidRDefault="007046B1" w:rsidP="007046B1">
            <w:pPr>
              <w:rPr>
                <w:rFonts w:cs="Arial"/>
                <w:bCs/>
                <w:iCs/>
              </w:rPr>
            </w:pPr>
            <w:r>
              <w:rPr>
                <w:rFonts w:cs="Arial"/>
                <w:bCs/>
                <w:iCs/>
              </w:rPr>
              <w:t xml:space="preserve">~ The </w:t>
            </w:r>
            <w:r w:rsidR="00726A22">
              <w:rPr>
                <w:rFonts w:cs="Arial"/>
                <w:bCs/>
                <w:iCs/>
              </w:rPr>
              <w:t xml:space="preserve">nature and </w:t>
            </w:r>
            <w:r>
              <w:rPr>
                <w:rFonts w:cs="Arial"/>
                <w:bCs/>
                <w:iCs/>
              </w:rPr>
              <w:t>prevalence of violence and abuse in young people’s intimate relationships</w:t>
            </w:r>
          </w:p>
          <w:p w:rsidR="007046B1" w:rsidRDefault="007046B1" w:rsidP="007046B1">
            <w:pPr>
              <w:rPr>
                <w:rFonts w:cs="Arial"/>
                <w:bCs/>
                <w:iCs/>
              </w:rPr>
            </w:pPr>
            <w:r>
              <w:rPr>
                <w:rFonts w:cs="Arial"/>
                <w:bCs/>
                <w:iCs/>
              </w:rPr>
              <w:t>~ Young people’s attitudes around acceptable behaviour in relationships</w:t>
            </w:r>
          </w:p>
          <w:p w:rsidR="00DD2E28" w:rsidRDefault="00DD2E28" w:rsidP="007046B1">
            <w:pPr>
              <w:rPr>
                <w:rFonts w:cs="Arial"/>
                <w:bCs/>
                <w:iCs/>
              </w:rPr>
            </w:pPr>
            <w:r>
              <w:rPr>
                <w:rFonts w:cs="Arial"/>
                <w:bCs/>
                <w:iCs/>
              </w:rPr>
              <w:t xml:space="preserve">~ Assessing and responding to risk </w:t>
            </w:r>
          </w:p>
          <w:p w:rsidR="007046B1" w:rsidRDefault="007046B1" w:rsidP="007046B1">
            <w:pPr>
              <w:rPr>
                <w:rFonts w:cs="Arial"/>
                <w:bCs/>
                <w:iCs/>
              </w:rPr>
            </w:pPr>
            <w:r>
              <w:rPr>
                <w:rFonts w:cs="Arial"/>
                <w:bCs/>
                <w:iCs/>
              </w:rPr>
              <w:t xml:space="preserve">~ Developing good practice when working with young people </w:t>
            </w:r>
            <w:r w:rsidR="00DD2E28">
              <w:rPr>
                <w:rFonts w:cs="Arial"/>
                <w:bCs/>
                <w:iCs/>
              </w:rPr>
              <w:t>experiencing abuse in their relationship</w:t>
            </w:r>
            <w:r>
              <w:rPr>
                <w:rFonts w:cs="Arial"/>
                <w:bCs/>
                <w:iCs/>
              </w:rPr>
              <w:t xml:space="preserve"> </w:t>
            </w:r>
          </w:p>
          <w:p w:rsidR="00DD2E28" w:rsidRDefault="00DD2E28" w:rsidP="007046B1">
            <w:pPr>
              <w:rPr>
                <w:rFonts w:cs="Arial"/>
                <w:bCs/>
                <w:iCs/>
              </w:rPr>
            </w:pPr>
            <w:r>
              <w:rPr>
                <w:rFonts w:cs="Arial"/>
                <w:bCs/>
                <w:iCs/>
              </w:rPr>
              <w:t>~ Support for young people experiencing abuse in their relationship</w:t>
            </w:r>
          </w:p>
          <w:p w:rsidR="00DD2E28" w:rsidRDefault="00DD2E28" w:rsidP="007046B1">
            <w:pPr>
              <w:rPr>
                <w:rFonts w:cs="Arial"/>
                <w:bCs/>
                <w:iCs/>
              </w:rPr>
            </w:pPr>
            <w:r>
              <w:rPr>
                <w:rFonts w:cs="Arial"/>
                <w:bCs/>
                <w:iCs/>
              </w:rPr>
              <w:t>~ Practical resources for working directly with groups of young people on this issue</w:t>
            </w:r>
          </w:p>
          <w:p w:rsidR="00DD2E28" w:rsidRDefault="00DD2E28" w:rsidP="007046B1">
            <w:pPr>
              <w:rPr>
                <w:rFonts w:cs="Arial"/>
                <w:bCs/>
                <w:iCs/>
              </w:rPr>
            </w:pPr>
          </w:p>
          <w:p w:rsidR="007C126E" w:rsidRDefault="007C126E" w:rsidP="007046B1">
            <w:pPr>
              <w:rPr>
                <w:rFonts w:cs="Arial"/>
                <w:b/>
                <w:bCs/>
                <w:iCs/>
                <w:color w:val="7030A0"/>
              </w:rPr>
            </w:pPr>
          </w:p>
          <w:p w:rsidR="00DD2E28" w:rsidRDefault="00DD2E28" w:rsidP="007046B1">
            <w:pPr>
              <w:rPr>
                <w:rFonts w:cs="Arial"/>
                <w:bCs/>
                <w:iCs/>
              </w:rPr>
            </w:pPr>
            <w:r w:rsidRPr="00DD2E28">
              <w:rPr>
                <w:rFonts w:cs="Arial"/>
                <w:b/>
                <w:bCs/>
                <w:iCs/>
                <w:color w:val="7030A0"/>
              </w:rPr>
              <w:t>Time:</w:t>
            </w:r>
            <w:r>
              <w:rPr>
                <w:rFonts w:cs="Arial"/>
                <w:bCs/>
                <w:iCs/>
              </w:rPr>
              <w:t xml:space="preserve"> 9.30 am to 4.30 pm</w:t>
            </w:r>
          </w:p>
          <w:p w:rsidR="00DD2E28" w:rsidRDefault="00DD2E28" w:rsidP="007046B1">
            <w:pPr>
              <w:rPr>
                <w:rFonts w:cs="Arial"/>
                <w:bCs/>
                <w:iCs/>
              </w:rPr>
            </w:pPr>
          </w:p>
          <w:p w:rsidR="00DD2E28" w:rsidRDefault="00DD2E28" w:rsidP="007046B1">
            <w:pPr>
              <w:rPr>
                <w:rFonts w:cs="Arial"/>
                <w:bCs/>
                <w:iCs/>
              </w:rPr>
            </w:pPr>
          </w:p>
          <w:p w:rsidR="00DD2E28" w:rsidRPr="00726A22" w:rsidRDefault="00DD2E28" w:rsidP="007046B1">
            <w:pPr>
              <w:rPr>
                <w:rFonts w:cs="Arial"/>
                <w:b/>
                <w:bCs/>
                <w:iCs/>
                <w:color w:val="7030A0"/>
              </w:rPr>
            </w:pPr>
            <w:r w:rsidRPr="00726A22">
              <w:rPr>
                <w:rFonts w:cs="Arial"/>
                <w:b/>
                <w:bCs/>
                <w:iCs/>
                <w:color w:val="7030A0"/>
              </w:rPr>
              <w:t>Dates and venues:</w:t>
            </w:r>
          </w:p>
          <w:p w:rsidR="00DD2E28" w:rsidRDefault="00DD2E28" w:rsidP="007046B1">
            <w:pPr>
              <w:rPr>
                <w:rFonts w:cs="Arial"/>
                <w:bCs/>
                <w:iCs/>
              </w:rPr>
            </w:pPr>
          </w:p>
          <w:p w:rsidR="00DD2E28" w:rsidRDefault="00726A22" w:rsidP="007046B1">
            <w:pPr>
              <w:rPr>
                <w:rFonts w:cs="Arial"/>
                <w:bCs/>
                <w:iCs/>
              </w:rPr>
            </w:pPr>
            <w:r>
              <w:rPr>
                <w:rFonts w:cs="Arial"/>
                <w:bCs/>
                <w:iCs/>
              </w:rPr>
              <w:t>T</w:t>
            </w:r>
            <w:r w:rsidR="00DD2E28">
              <w:rPr>
                <w:rFonts w:cs="Arial"/>
                <w:bCs/>
                <w:iCs/>
              </w:rPr>
              <w:t>hursday</w:t>
            </w:r>
            <w:r>
              <w:rPr>
                <w:rFonts w:cs="Arial"/>
                <w:bCs/>
                <w:iCs/>
              </w:rPr>
              <w:t xml:space="preserve"> 3 July 2014</w:t>
            </w:r>
          </w:p>
          <w:p w:rsidR="00726A22" w:rsidRDefault="00726A22" w:rsidP="00726A22">
            <w:pPr>
              <w:rPr>
                <w:lang w:val="en-US"/>
              </w:rPr>
            </w:pPr>
            <w:r>
              <w:rPr>
                <w:lang w:val="en-US"/>
              </w:rPr>
              <w:t>Molineux NHS Centre, Byker</w:t>
            </w:r>
          </w:p>
          <w:p w:rsidR="00726A22" w:rsidRDefault="00726A22" w:rsidP="007046B1">
            <w:pPr>
              <w:rPr>
                <w:rFonts w:cs="Arial"/>
                <w:bCs/>
                <w:iCs/>
              </w:rPr>
            </w:pPr>
          </w:p>
          <w:p w:rsidR="00726A22" w:rsidRDefault="00726A22" w:rsidP="007046B1">
            <w:pPr>
              <w:rPr>
                <w:rFonts w:cs="Arial"/>
                <w:bCs/>
                <w:iCs/>
              </w:rPr>
            </w:pPr>
            <w:r>
              <w:rPr>
                <w:rFonts w:cs="Arial"/>
                <w:bCs/>
                <w:iCs/>
              </w:rPr>
              <w:t>Friday 10 October 2014</w:t>
            </w:r>
          </w:p>
          <w:p w:rsidR="00726A22" w:rsidRDefault="00726A22" w:rsidP="00726A22">
            <w:pPr>
              <w:rPr>
                <w:lang w:val="en-US"/>
              </w:rPr>
            </w:pPr>
            <w:r>
              <w:rPr>
                <w:lang w:val="en-US"/>
              </w:rPr>
              <w:t>Kenton Centre, Hillsview Avenue</w:t>
            </w:r>
          </w:p>
          <w:p w:rsidR="00726A22" w:rsidRDefault="00726A22" w:rsidP="007046B1">
            <w:pPr>
              <w:rPr>
                <w:rFonts w:cs="Arial"/>
                <w:bCs/>
                <w:iCs/>
              </w:rPr>
            </w:pPr>
          </w:p>
          <w:p w:rsidR="00726A22" w:rsidRDefault="00726A22" w:rsidP="007046B1">
            <w:pPr>
              <w:rPr>
                <w:rFonts w:cs="Arial"/>
                <w:bCs/>
                <w:iCs/>
              </w:rPr>
            </w:pPr>
            <w:r>
              <w:rPr>
                <w:rFonts w:cs="Arial"/>
                <w:bCs/>
                <w:iCs/>
              </w:rPr>
              <w:t>Tuesday 20 January 2015</w:t>
            </w:r>
          </w:p>
          <w:p w:rsidR="00726A22" w:rsidRDefault="00726A22" w:rsidP="00726A22">
            <w:pPr>
              <w:rPr>
                <w:lang w:val="en-US"/>
              </w:rPr>
            </w:pPr>
            <w:r>
              <w:rPr>
                <w:lang w:val="en-US"/>
              </w:rPr>
              <w:t>West End Customer Service Centre</w:t>
            </w:r>
          </w:p>
          <w:p w:rsidR="00726A22" w:rsidRDefault="00726A22" w:rsidP="007046B1">
            <w:pPr>
              <w:rPr>
                <w:rFonts w:cs="Arial"/>
                <w:bCs/>
                <w:iCs/>
              </w:rPr>
            </w:pPr>
          </w:p>
          <w:p w:rsidR="00726A22" w:rsidRDefault="00726A22" w:rsidP="007046B1">
            <w:pPr>
              <w:rPr>
                <w:rFonts w:cs="Arial"/>
                <w:bCs/>
                <w:iCs/>
              </w:rPr>
            </w:pPr>
            <w:r>
              <w:rPr>
                <w:rFonts w:cs="Arial"/>
                <w:bCs/>
                <w:iCs/>
              </w:rPr>
              <w:t>Wednesday 4 March 2015</w:t>
            </w:r>
          </w:p>
          <w:p w:rsidR="00726A22" w:rsidRDefault="00726A22" w:rsidP="00726A22">
            <w:pPr>
              <w:rPr>
                <w:lang w:val="en-US"/>
              </w:rPr>
            </w:pPr>
            <w:r>
              <w:rPr>
                <w:lang w:val="en-US"/>
              </w:rPr>
              <w:t>Molineux NHS Centre, Byker</w:t>
            </w:r>
          </w:p>
          <w:p w:rsidR="00C90AFB" w:rsidRPr="006A5DBC" w:rsidRDefault="00C90AFB" w:rsidP="007C126E">
            <w:pPr>
              <w:rPr>
                <w:lang w:val="en-US"/>
              </w:rPr>
            </w:pPr>
          </w:p>
        </w:tc>
        <w:tc>
          <w:tcPr>
            <w:tcW w:w="2500" w:type="pct"/>
            <w:shd w:val="clear" w:color="auto" w:fill="auto"/>
          </w:tcPr>
          <w:p w:rsidR="009971D8" w:rsidRPr="009971D8" w:rsidRDefault="009971D8" w:rsidP="009971D8">
            <w:pPr>
              <w:jc w:val="center"/>
              <w:rPr>
                <w:rFonts w:cs="Arial"/>
                <w:b/>
                <w:bCs/>
                <w:iCs/>
              </w:rPr>
            </w:pPr>
          </w:p>
          <w:p w:rsidR="009971D8" w:rsidRPr="006A5DBC" w:rsidRDefault="009971D8" w:rsidP="007371F3">
            <w:pPr>
              <w:jc w:val="center"/>
              <w:rPr>
                <w:rFonts w:cs="Arial"/>
                <w:b/>
                <w:bCs/>
                <w:iCs/>
                <w:sz w:val="28"/>
                <w:szCs w:val="28"/>
              </w:rPr>
            </w:pPr>
            <w:r w:rsidRPr="007371F3">
              <w:rPr>
                <w:rFonts w:cs="Arial"/>
                <w:b/>
                <w:bCs/>
                <w:iCs/>
                <w:color w:val="7030A0"/>
                <w:sz w:val="28"/>
                <w:szCs w:val="28"/>
              </w:rPr>
              <w:t xml:space="preserve">Responding to Domestic Violence and Abuse: </w:t>
            </w:r>
            <w:r w:rsidR="007371F3" w:rsidRPr="007371F3">
              <w:rPr>
                <w:rFonts w:cs="Arial"/>
                <w:b/>
                <w:bCs/>
                <w:iCs/>
                <w:color w:val="7030A0"/>
                <w:sz w:val="28"/>
                <w:szCs w:val="28"/>
              </w:rPr>
              <w:t>Developing Good P</w:t>
            </w:r>
            <w:r w:rsidRPr="007371F3">
              <w:rPr>
                <w:rFonts w:cs="Arial"/>
                <w:b/>
                <w:bCs/>
                <w:iCs/>
                <w:color w:val="7030A0"/>
                <w:sz w:val="28"/>
                <w:szCs w:val="28"/>
              </w:rPr>
              <w:t>ractice (2 day course)</w:t>
            </w:r>
          </w:p>
          <w:p w:rsidR="009971D8" w:rsidRPr="006A5DBC" w:rsidRDefault="009971D8" w:rsidP="009971D8">
            <w:pPr>
              <w:rPr>
                <w:rFonts w:cs="Arial"/>
                <w:bCs/>
                <w:iCs/>
              </w:rPr>
            </w:pPr>
          </w:p>
          <w:p w:rsidR="009971D8" w:rsidRPr="007371F3" w:rsidRDefault="009971D8" w:rsidP="009971D8">
            <w:pPr>
              <w:rPr>
                <w:rFonts w:cs="Arial"/>
                <w:b/>
                <w:bCs/>
                <w:iCs/>
                <w:color w:val="7030A0"/>
              </w:rPr>
            </w:pPr>
            <w:r w:rsidRPr="007371F3">
              <w:rPr>
                <w:rFonts w:cs="Arial"/>
                <w:b/>
                <w:bCs/>
                <w:iCs/>
                <w:color w:val="7030A0"/>
              </w:rPr>
              <w:t>Aim:</w:t>
            </w:r>
          </w:p>
          <w:p w:rsidR="009971D8" w:rsidRPr="006A5DBC" w:rsidRDefault="009971D8" w:rsidP="009971D8">
            <w:pPr>
              <w:rPr>
                <w:rFonts w:cs="Arial"/>
                <w:bCs/>
                <w:iCs/>
              </w:rPr>
            </w:pPr>
          </w:p>
          <w:p w:rsidR="009971D8" w:rsidRPr="006A5DBC" w:rsidRDefault="009971D8" w:rsidP="007371F3">
            <w:pPr>
              <w:rPr>
                <w:rFonts w:cs="Arial"/>
                <w:bCs/>
                <w:iCs/>
              </w:rPr>
            </w:pPr>
            <w:r w:rsidRPr="006A5DBC">
              <w:rPr>
                <w:rFonts w:cs="Arial"/>
                <w:bCs/>
                <w:iCs/>
              </w:rPr>
              <w:t>To develop participants’ knowledge and skills when responding to domestic violence and abuse to impr</w:t>
            </w:r>
            <w:r w:rsidR="007371F3">
              <w:rPr>
                <w:rFonts w:cs="Arial"/>
                <w:bCs/>
                <w:iCs/>
              </w:rPr>
              <w:t>ove the safety of adult victims and their</w:t>
            </w:r>
            <w:r w:rsidRPr="006A5DBC">
              <w:rPr>
                <w:rFonts w:cs="Arial"/>
                <w:bCs/>
                <w:iCs/>
              </w:rPr>
              <w:t xml:space="preserve"> children.</w:t>
            </w:r>
          </w:p>
          <w:p w:rsidR="009971D8" w:rsidRPr="006A5DBC" w:rsidRDefault="009971D8" w:rsidP="009971D8">
            <w:pPr>
              <w:rPr>
                <w:rFonts w:cs="Arial"/>
                <w:bCs/>
                <w:iCs/>
              </w:rPr>
            </w:pPr>
          </w:p>
          <w:p w:rsidR="009971D8" w:rsidRPr="007371F3" w:rsidRDefault="009971D8" w:rsidP="009971D8">
            <w:pPr>
              <w:rPr>
                <w:rFonts w:cs="Arial"/>
                <w:b/>
                <w:bCs/>
                <w:iCs/>
                <w:color w:val="7030A0"/>
              </w:rPr>
            </w:pPr>
            <w:r w:rsidRPr="007371F3">
              <w:rPr>
                <w:rFonts w:cs="Arial"/>
                <w:b/>
                <w:bCs/>
                <w:iCs/>
                <w:color w:val="7030A0"/>
              </w:rPr>
              <w:t>Content:</w:t>
            </w:r>
          </w:p>
          <w:p w:rsidR="009971D8" w:rsidRPr="006A5DBC" w:rsidRDefault="009971D8" w:rsidP="009971D8">
            <w:pPr>
              <w:rPr>
                <w:rFonts w:cs="Arial"/>
                <w:bCs/>
                <w:iCs/>
              </w:rPr>
            </w:pPr>
          </w:p>
          <w:p w:rsidR="009971D8" w:rsidRPr="006A5DBC" w:rsidRDefault="009971D8" w:rsidP="009971D8">
            <w:pPr>
              <w:rPr>
                <w:rFonts w:cs="Arial"/>
                <w:bCs/>
                <w:iCs/>
              </w:rPr>
            </w:pPr>
            <w:r w:rsidRPr="006A5DBC">
              <w:rPr>
                <w:rFonts w:cs="Arial"/>
                <w:bCs/>
                <w:iCs/>
              </w:rPr>
              <w:t>~ The psychological impact</w:t>
            </w:r>
            <w:r w:rsidR="007371F3">
              <w:rPr>
                <w:rFonts w:cs="Arial"/>
                <w:bCs/>
                <w:iCs/>
              </w:rPr>
              <w:t xml:space="preserve"> of abuse on victims</w:t>
            </w:r>
          </w:p>
          <w:p w:rsidR="009971D8" w:rsidRPr="006A5DBC" w:rsidRDefault="009971D8" w:rsidP="009971D8">
            <w:pPr>
              <w:rPr>
                <w:rFonts w:cs="Arial"/>
                <w:bCs/>
                <w:iCs/>
              </w:rPr>
            </w:pPr>
            <w:r w:rsidRPr="006A5DBC">
              <w:rPr>
                <w:rFonts w:cs="Arial"/>
                <w:bCs/>
                <w:iCs/>
              </w:rPr>
              <w:t>~ The impact of victim-blaming attitudes</w:t>
            </w:r>
            <w:r w:rsidR="007371F3">
              <w:rPr>
                <w:rFonts w:cs="Arial"/>
                <w:bCs/>
                <w:iCs/>
              </w:rPr>
              <w:t xml:space="preserve"> and language</w:t>
            </w:r>
            <w:r w:rsidRPr="006A5DBC">
              <w:rPr>
                <w:rFonts w:cs="Arial"/>
                <w:bCs/>
                <w:iCs/>
              </w:rPr>
              <w:t xml:space="preserve"> </w:t>
            </w:r>
          </w:p>
          <w:p w:rsidR="009971D8" w:rsidRDefault="007371F3" w:rsidP="009971D8">
            <w:pPr>
              <w:rPr>
                <w:rFonts w:cs="Arial"/>
                <w:bCs/>
                <w:iCs/>
              </w:rPr>
            </w:pPr>
            <w:r>
              <w:rPr>
                <w:rFonts w:cs="Arial"/>
                <w:bCs/>
                <w:iCs/>
              </w:rPr>
              <w:t>~ Stages of change and t</w:t>
            </w:r>
            <w:r w:rsidR="009971D8" w:rsidRPr="006A5DBC">
              <w:rPr>
                <w:rFonts w:cs="Arial"/>
                <w:bCs/>
                <w:iCs/>
              </w:rPr>
              <w:t>he help-seeking process</w:t>
            </w:r>
          </w:p>
          <w:p w:rsidR="00585BFD" w:rsidRPr="006A5DBC" w:rsidRDefault="00585BFD" w:rsidP="009971D8">
            <w:pPr>
              <w:rPr>
                <w:rFonts w:cs="Arial"/>
                <w:bCs/>
                <w:iCs/>
              </w:rPr>
            </w:pPr>
            <w:r>
              <w:rPr>
                <w:rFonts w:cs="Arial"/>
                <w:bCs/>
                <w:iCs/>
              </w:rPr>
              <w:t xml:space="preserve">~ The Newcastle Multi-Agency Domestic Violence and Abuse Procedural Flowchart for use when responding to DVA cases </w:t>
            </w:r>
          </w:p>
          <w:p w:rsidR="009971D8" w:rsidRPr="006A5DBC" w:rsidRDefault="009971D8" w:rsidP="009971D8">
            <w:pPr>
              <w:rPr>
                <w:rFonts w:cs="Arial"/>
                <w:bCs/>
                <w:iCs/>
              </w:rPr>
            </w:pPr>
            <w:r w:rsidRPr="006A5DBC">
              <w:rPr>
                <w:rFonts w:cs="Arial"/>
                <w:bCs/>
                <w:iCs/>
              </w:rPr>
              <w:t>~ Asking questions about DV</w:t>
            </w:r>
            <w:r w:rsidR="007371F3">
              <w:rPr>
                <w:rFonts w:cs="Arial"/>
                <w:bCs/>
                <w:iCs/>
              </w:rPr>
              <w:t>A</w:t>
            </w:r>
            <w:r w:rsidRPr="006A5DBC">
              <w:rPr>
                <w:rFonts w:cs="Arial"/>
                <w:bCs/>
                <w:iCs/>
              </w:rPr>
              <w:t xml:space="preserve"> and responding to disclosure</w:t>
            </w:r>
          </w:p>
          <w:p w:rsidR="009971D8" w:rsidRPr="006A5DBC" w:rsidRDefault="007371F3" w:rsidP="009971D8">
            <w:pPr>
              <w:rPr>
                <w:rFonts w:cs="Arial"/>
                <w:bCs/>
                <w:iCs/>
              </w:rPr>
            </w:pPr>
            <w:r>
              <w:rPr>
                <w:rFonts w:cs="Arial"/>
                <w:bCs/>
                <w:iCs/>
              </w:rPr>
              <w:t>~ Assessing r</w:t>
            </w:r>
            <w:r w:rsidR="009971D8" w:rsidRPr="006A5DBC">
              <w:rPr>
                <w:rFonts w:cs="Arial"/>
                <w:bCs/>
                <w:iCs/>
              </w:rPr>
              <w:t>isk and safety planning</w:t>
            </w:r>
          </w:p>
          <w:p w:rsidR="009971D8" w:rsidRPr="006A5DBC" w:rsidRDefault="009971D8" w:rsidP="009971D8">
            <w:pPr>
              <w:rPr>
                <w:rFonts w:cs="Arial"/>
                <w:bCs/>
                <w:iCs/>
              </w:rPr>
            </w:pPr>
            <w:r w:rsidRPr="006A5DBC">
              <w:rPr>
                <w:rFonts w:cs="Arial"/>
                <w:bCs/>
                <w:iCs/>
              </w:rPr>
              <w:t xml:space="preserve">~ </w:t>
            </w:r>
            <w:r w:rsidR="007371F3">
              <w:rPr>
                <w:rFonts w:cs="Arial"/>
                <w:bCs/>
                <w:iCs/>
              </w:rPr>
              <w:t>Options for information, support and protection</w:t>
            </w:r>
          </w:p>
          <w:p w:rsidR="009971D8" w:rsidRPr="006A5DBC" w:rsidRDefault="009971D8" w:rsidP="009971D8">
            <w:pPr>
              <w:rPr>
                <w:rFonts w:cs="Arial"/>
                <w:bCs/>
                <w:iCs/>
              </w:rPr>
            </w:pPr>
          </w:p>
          <w:p w:rsidR="009971D8" w:rsidRPr="006A5DBC" w:rsidRDefault="009971D8" w:rsidP="009971D8">
            <w:pPr>
              <w:rPr>
                <w:rFonts w:cs="Arial"/>
                <w:bCs/>
                <w:iCs/>
              </w:rPr>
            </w:pPr>
            <w:r w:rsidRPr="007371F3">
              <w:rPr>
                <w:rFonts w:cs="Arial"/>
                <w:b/>
                <w:bCs/>
                <w:iCs/>
                <w:color w:val="7030A0"/>
              </w:rPr>
              <w:t>Time:</w:t>
            </w:r>
            <w:r w:rsidRPr="006A5DBC">
              <w:rPr>
                <w:rFonts w:cs="Arial"/>
                <w:bCs/>
                <w:iCs/>
              </w:rPr>
              <w:t xml:space="preserve"> This is a two day course, both days are 9.30</w:t>
            </w:r>
            <w:r w:rsidR="007371F3">
              <w:rPr>
                <w:rFonts w:cs="Arial"/>
                <w:bCs/>
                <w:iCs/>
              </w:rPr>
              <w:t xml:space="preserve"> am to 4.3</w:t>
            </w:r>
            <w:r w:rsidRPr="006A5DBC">
              <w:rPr>
                <w:rFonts w:cs="Arial"/>
                <w:bCs/>
                <w:iCs/>
              </w:rPr>
              <w:t>0 pm</w:t>
            </w:r>
          </w:p>
          <w:p w:rsidR="009971D8" w:rsidRPr="006A5DBC" w:rsidRDefault="009971D8" w:rsidP="009971D8">
            <w:pPr>
              <w:rPr>
                <w:rFonts w:cs="Arial"/>
                <w:bCs/>
                <w:iCs/>
              </w:rPr>
            </w:pPr>
          </w:p>
          <w:p w:rsidR="009971D8" w:rsidRPr="007371F3" w:rsidRDefault="009971D8" w:rsidP="009971D8">
            <w:pPr>
              <w:rPr>
                <w:rFonts w:cs="Arial"/>
                <w:b/>
                <w:bCs/>
                <w:iCs/>
                <w:color w:val="7030A0"/>
              </w:rPr>
            </w:pPr>
            <w:r w:rsidRPr="007371F3">
              <w:rPr>
                <w:rFonts w:cs="Arial"/>
                <w:b/>
                <w:bCs/>
                <w:iCs/>
                <w:color w:val="7030A0"/>
              </w:rPr>
              <w:t>Dates and venues:</w:t>
            </w:r>
          </w:p>
          <w:p w:rsidR="009971D8" w:rsidRPr="006A5DBC" w:rsidRDefault="009971D8" w:rsidP="009971D8">
            <w:pPr>
              <w:rPr>
                <w:rFonts w:cs="Arial"/>
                <w:bCs/>
                <w:iCs/>
              </w:rPr>
            </w:pPr>
          </w:p>
          <w:p w:rsidR="009971D8" w:rsidRPr="006A5DBC" w:rsidRDefault="007371F3" w:rsidP="009971D8">
            <w:pPr>
              <w:rPr>
                <w:rFonts w:cs="Arial"/>
                <w:bCs/>
                <w:iCs/>
              </w:rPr>
            </w:pPr>
            <w:r>
              <w:rPr>
                <w:rFonts w:cs="Arial"/>
                <w:bCs/>
                <w:iCs/>
              </w:rPr>
              <w:t>Monday 14 and Tuesday 15 July 2014</w:t>
            </w:r>
          </w:p>
          <w:p w:rsidR="009971D8" w:rsidRPr="006A5DBC" w:rsidRDefault="007371F3" w:rsidP="009971D8">
            <w:pPr>
              <w:rPr>
                <w:rFonts w:cs="Arial"/>
                <w:bCs/>
                <w:iCs/>
              </w:rPr>
            </w:pPr>
            <w:r>
              <w:rPr>
                <w:rFonts w:cs="Arial"/>
                <w:bCs/>
                <w:iCs/>
              </w:rPr>
              <w:t>Brunswick Methodist Church, City Centre</w:t>
            </w:r>
          </w:p>
          <w:p w:rsidR="009971D8" w:rsidRPr="006A5DBC" w:rsidRDefault="009971D8" w:rsidP="009971D8">
            <w:pPr>
              <w:rPr>
                <w:rFonts w:cs="Arial"/>
                <w:bCs/>
                <w:iCs/>
              </w:rPr>
            </w:pPr>
          </w:p>
          <w:p w:rsidR="009971D8" w:rsidRPr="006A5DBC" w:rsidRDefault="007046B1" w:rsidP="009971D8">
            <w:pPr>
              <w:rPr>
                <w:rFonts w:cs="Arial"/>
                <w:bCs/>
                <w:iCs/>
              </w:rPr>
            </w:pPr>
            <w:r>
              <w:rPr>
                <w:rFonts w:cs="Arial"/>
                <w:bCs/>
                <w:iCs/>
              </w:rPr>
              <w:t>Wed</w:t>
            </w:r>
            <w:r w:rsidR="009971D8" w:rsidRPr="006A5DBC">
              <w:rPr>
                <w:rFonts w:cs="Arial"/>
                <w:bCs/>
                <w:iCs/>
              </w:rPr>
              <w:t xml:space="preserve"> </w:t>
            </w:r>
            <w:r w:rsidR="007371F3">
              <w:rPr>
                <w:rFonts w:cs="Arial"/>
                <w:bCs/>
                <w:iCs/>
              </w:rPr>
              <w:t>12 and Thurs</w:t>
            </w:r>
            <w:r>
              <w:rPr>
                <w:rFonts w:cs="Arial"/>
                <w:bCs/>
                <w:iCs/>
              </w:rPr>
              <w:t>day 13</w:t>
            </w:r>
            <w:r w:rsidR="009971D8" w:rsidRPr="006A5DBC">
              <w:rPr>
                <w:rFonts w:cs="Arial"/>
                <w:bCs/>
                <w:iCs/>
              </w:rPr>
              <w:t xml:space="preserve"> November</w:t>
            </w:r>
            <w:r>
              <w:rPr>
                <w:rFonts w:cs="Arial"/>
                <w:bCs/>
                <w:iCs/>
              </w:rPr>
              <w:t xml:space="preserve"> 2014</w:t>
            </w:r>
          </w:p>
          <w:p w:rsidR="009971D8" w:rsidRPr="006A5DBC" w:rsidRDefault="00DD4CC0" w:rsidP="009971D8">
            <w:pPr>
              <w:rPr>
                <w:rFonts w:cs="Arial"/>
                <w:bCs/>
                <w:iCs/>
              </w:rPr>
            </w:pPr>
            <w:r>
              <w:rPr>
                <w:rFonts w:cs="Arial"/>
                <w:bCs/>
                <w:iCs/>
              </w:rPr>
              <w:t>St</w:t>
            </w:r>
            <w:r w:rsidR="007046B1">
              <w:rPr>
                <w:rFonts w:cs="Arial"/>
                <w:bCs/>
                <w:iCs/>
              </w:rPr>
              <w:t xml:space="preserve"> Martin’s Centre, Walker</w:t>
            </w:r>
          </w:p>
          <w:p w:rsidR="009971D8" w:rsidRPr="006A5DBC" w:rsidRDefault="009971D8" w:rsidP="009971D8">
            <w:pPr>
              <w:rPr>
                <w:rFonts w:cs="Arial"/>
                <w:bCs/>
                <w:iCs/>
              </w:rPr>
            </w:pPr>
          </w:p>
          <w:p w:rsidR="009971D8" w:rsidRDefault="007046B1" w:rsidP="009971D8">
            <w:pPr>
              <w:rPr>
                <w:rFonts w:cs="Arial"/>
                <w:bCs/>
                <w:iCs/>
              </w:rPr>
            </w:pPr>
            <w:r>
              <w:rPr>
                <w:rFonts w:cs="Arial"/>
                <w:bCs/>
                <w:iCs/>
              </w:rPr>
              <w:t>Thursday 26 and Friday 27 March 2015</w:t>
            </w:r>
          </w:p>
          <w:p w:rsidR="007046B1" w:rsidRDefault="007046B1" w:rsidP="007046B1">
            <w:pPr>
              <w:rPr>
                <w:lang w:val="en-US"/>
              </w:rPr>
            </w:pPr>
            <w:r>
              <w:rPr>
                <w:lang w:val="en-US"/>
              </w:rPr>
              <w:t>Kenton Centre, Hillsview Avenue</w:t>
            </w:r>
          </w:p>
          <w:p w:rsidR="009971D8" w:rsidRPr="006A5DBC" w:rsidRDefault="009971D8" w:rsidP="007046B1">
            <w:pPr>
              <w:rPr>
                <w:b/>
                <w:lang w:val="en-US"/>
              </w:rPr>
            </w:pPr>
          </w:p>
          <w:p w:rsidR="007371F3" w:rsidRDefault="007371F3" w:rsidP="007371F3">
            <w:pPr>
              <w:jc w:val="center"/>
              <w:rPr>
                <w:b/>
                <w:color w:val="7030A0"/>
                <w:lang w:val="en-US"/>
              </w:rPr>
            </w:pPr>
            <w:r w:rsidRPr="009971D8">
              <w:rPr>
                <w:b/>
                <w:color w:val="7030A0"/>
                <w:lang w:val="en-US"/>
              </w:rPr>
              <w:t>Important: to attend this course, applicants must have previously attended a DV</w:t>
            </w:r>
            <w:r>
              <w:rPr>
                <w:b/>
                <w:color w:val="7030A0"/>
                <w:lang w:val="en-US"/>
              </w:rPr>
              <w:t>A</w:t>
            </w:r>
            <w:r w:rsidRPr="009971D8">
              <w:rPr>
                <w:b/>
                <w:color w:val="7030A0"/>
                <w:lang w:val="en-US"/>
              </w:rPr>
              <w:t xml:space="preserve"> awareness training course </w:t>
            </w:r>
          </w:p>
          <w:p w:rsidR="00C90AFB" w:rsidRPr="007C126E" w:rsidRDefault="007371F3" w:rsidP="007C126E">
            <w:pPr>
              <w:jc w:val="center"/>
              <w:rPr>
                <w:b/>
                <w:color w:val="7030A0"/>
                <w:lang w:val="en-US"/>
              </w:rPr>
            </w:pPr>
            <w:r w:rsidRPr="009971D8">
              <w:rPr>
                <w:b/>
                <w:color w:val="7030A0"/>
                <w:lang w:val="en-US"/>
              </w:rPr>
              <w:t>(please indicate on booking form</w:t>
            </w:r>
            <w:r w:rsidR="007C126E">
              <w:rPr>
                <w:b/>
                <w:color w:val="7030A0"/>
                <w:lang w:val="en-US"/>
              </w:rPr>
              <w:t>)</w:t>
            </w:r>
          </w:p>
        </w:tc>
      </w:tr>
    </w:tbl>
    <w:p w:rsidR="00C90AFB" w:rsidRDefault="00C90AFB" w:rsidP="00C90AFB">
      <w:pPr>
        <w:jc w:val="center"/>
        <w:rPr>
          <w:lang w:val="en-US"/>
        </w:rPr>
      </w:pPr>
      <w:r>
        <w:rPr>
          <w:lang w:val="en-US"/>
        </w:rPr>
        <w:br w:type="page"/>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094"/>
        <w:gridCol w:w="5094"/>
      </w:tblGrid>
      <w:tr w:rsidR="00C90AFB" w:rsidRPr="005E0057" w:rsidTr="00585BFD">
        <w:tc>
          <w:tcPr>
            <w:tcW w:w="2500" w:type="pct"/>
            <w:shd w:val="clear" w:color="auto" w:fill="auto"/>
          </w:tcPr>
          <w:p w:rsidR="00C90AFB" w:rsidRPr="007C126E" w:rsidRDefault="00C90AFB" w:rsidP="00585BFD">
            <w:pPr>
              <w:jc w:val="center"/>
              <w:rPr>
                <w:rFonts w:cs="Arial"/>
                <w:b/>
                <w:bCs/>
                <w:iCs/>
              </w:rPr>
            </w:pPr>
          </w:p>
          <w:p w:rsidR="00C90AFB" w:rsidRPr="006A5DBC" w:rsidRDefault="00C90AFB" w:rsidP="00585BFD">
            <w:pPr>
              <w:jc w:val="center"/>
              <w:rPr>
                <w:rFonts w:cs="Arial"/>
                <w:b/>
                <w:bCs/>
                <w:iCs/>
                <w:sz w:val="28"/>
                <w:szCs w:val="28"/>
              </w:rPr>
            </w:pPr>
            <w:r w:rsidRPr="007C126E">
              <w:rPr>
                <w:rFonts w:cs="Arial"/>
                <w:b/>
                <w:bCs/>
                <w:iCs/>
                <w:color w:val="7030A0"/>
                <w:sz w:val="28"/>
                <w:szCs w:val="28"/>
              </w:rPr>
              <w:t>Domestic Violence in Lesbian, Gay, Bisexual and Transgender (LGBT) Relationships</w:t>
            </w:r>
          </w:p>
          <w:p w:rsidR="00C90AFB" w:rsidRPr="006A5DBC" w:rsidRDefault="00C90AFB" w:rsidP="00585BFD">
            <w:pPr>
              <w:rPr>
                <w:rFonts w:cs="Arial"/>
                <w:bCs/>
                <w:iCs/>
              </w:rPr>
            </w:pPr>
          </w:p>
          <w:p w:rsidR="00C90AFB" w:rsidRPr="006A5DBC" w:rsidRDefault="00C90AFB" w:rsidP="00585BFD">
            <w:pPr>
              <w:rPr>
                <w:rFonts w:cs="Arial"/>
                <w:b/>
                <w:bCs/>
                <w:iCs/>
              </w:rPr>
            </w:pPr>
          </w:p>
          <w:p w:rsidR="00C90AFB" w:rsidRPr="007C126E" w:rsidRDefault="00C90AFB" w:rsidP="00585BFD">
            <w:pPr>
              <w:rPr>
                <w:rFonts w:cs="Arial"/>
                <w:b/>
                <w:bCs/>
                <w:iCs/>
                <w:color w:val="7030A0"/>
              </w:rPr>
            </w:pPr>
            <w:r w:rsidRPr="007C126E">
              <w:rPr>
                <w:rFonts w:cs="Arial"/>
                <w:b/>
                <w:bCs/>
                <w:iCs/>
                <w:color w:val="7030A0"/>
              </w:rPr>
              <w:t>Aim:</w:t>
            </w:r>
          </w:p>
          <w:p w:rsidR="00C90AFB" w:rsidRPr="006A5DBC" w:rsidRDefault="00C90AFB" w:rsidP="00585BFD">
            <w:pPr>
              <w:rPr>
                <w:rFonts w:cs="Arial"/>
                <w:bCs/>
                <w:iCs/>
              </w:rPr>
            </w:pPr>
          </w:p>
          <w:p w:rsidR="00C90AFB" w:rsidRPr="006A5DBC" w:rsidRDefault="00C90AFB" w:rsidP="007C126E">
            <w:pPr>
              <w:rPr>
                <w:lang w:val="en-US"/>
              </w:rPr>
            </w:pPr>
            <w:r w:rsidRPr="006A5DBC">
              <w:rPr>
                <w:lang w:val="en-US"/>
              </w:rPr>
              <w:t>To increase awareness and understanding of the nature and impact of domestic violence and abuse in LGB</w:t>
            </w:r>
            <w:r w:rsidR="007C126E">
              <w:rPr>
                <w:lang w:val="en-US"/>
              </w:rPr>
              <w:t xml:space="preserve"> and </w:t>
            </w:r>
            <w:r w:rsidRPr="006A5DBC">
              <w:rPr>
                <w:lang w:val="en-US"/>
              </w:rPr>
              <w:t>T relationships.</w:t>
            </w:r>
          </w:p>
          <w:p w:rsidR="00C90AFB" w:rsidRPr="006A5DBC" w:rsidRDefault="00C90AFB" w:rsidP="00585BFD">
            <w:pPr>
              <w:rPr>
                <w:rFonts w:cs="Arial"/>
                <w:bCs/>
                <w:iCs/>
                <w:lang w:val="en-US"/>
              </w:rPr>
            </w:pPr>
          </w:p>
          <w:p w:rsidR="00C90AFB" w:rsidRPr="006A5DBC" w:rsidRDefault="00C90AFB" w:rsidP="00585BFD">
            <w:pPr>
              <w:rPr>
                <w:rFonts w:cs="Arial"/>
                <w:bCs/>
                <w:iCs/>
              </w:rPr>
            </w:pPr>
          </w:p>
          <w:p w:rsidR="00650C15" w:rsidRDefault="00650C15" w:rsidP="00585BFD">
            <w:pPr>
              <w:rPr>
                <w:rFonts w:cs="Arial"/>
                <w:b/>
                <w:bCs/>
                <w:iCs/>
                <w:color w:val="7030A0"/>
              </w:rPr>
            </w:pPr>
          </w:p>
          <w:p w:rsidR="00C90AFB" w:rsidRPr="007C126E" w:rsidRDefault="00C90AFB" w:rsidP="00585BFD">
            <w:pPr>
              <w:rPr>
                <w:rFonts w:cs="Arial"/>
                <w:b/>
                <w:bCs/>
                <w:iCs/>
                <w:color w:val="7030A0"/>
              </w:rPr>
            </w:pPr>
            <w:r w:rsidRPr="007C126E">
              <w:rPr>
                <w:rFonts w:cs="Arial"/>
                <w:b/>
                <w:bCs/>
                <w:iCs/>
                <w:color w:val="7030A0"/>
              </w:rPr>
              <w:t>Content:</w:t>
            </w:r>
          </w:p>
          <w:p w:rsidR="00C90AFB" w:rsidRPr="006A5DBC" w:rsidRDefault="00C90AFB" w:rsidP="00585BFD">
            <w:pPr>
              <w:rPr>
                <w:rFonts w:cs="Arial"/>
                <w:bCs/>
                <w:iCs/>
              </w:rPr>
            </w:pPr>
          </w:p>
          <w:p w:rsidR="00C90AFB" w:rsidRPr="006A5DBC" w:rsidRDefault="00C90AFB" w:rsidP="00585BFD">
            <w:pPr>
              <w:rPr>
                <w:rFonts w:cs="Arial"/>
                <w:bCs/>
                <w:iCs/>
              </w:rPr>
            </w:pPr>
            <w:r w:rsidRPr="006A5DBC">
              <w:rPr>
                <w:rFonts w:cs="Arial"/>
                <w:bCs/>
                <w:iCs/>
              </w:rPr>
              <w:t>~ Myths surrounding DV</w:t>
            </w:r>
            <w:r w:rsidR="007C126E">
              <w:rPr>
                <w:rFonts w:cs="Arial"/>
                <w:bCs/>
                <w:iCs/>
              </w:rPr>
              <w:t>A</w:t>
            </w:r>
            <w:r w:rsidRPr="006A5DBC">
              <w:rPr>
                <w:rFonts w:cs="Arial"/>
                <w:bCs/>
                <w:iCs/>
              </w:rPr>
              <w:t xml:space="preserve"> in LGB</w:t>
            </w:r>
            <w:r w:rsidR="007C126E">
              <w:rPr>
                <w:rFonts w:cs="Arial"/>
                <w:bCs/>
                <w:iCs/>
              </w:rPr>
              <w:t xml:space="preserve"> and </w:t>
            </w:r>
            <w:r w:rsidRPr="006A5DBC">
              <w:rPr>
                <w:rFonts w:cs="Arial"/>
                <w:bCs/>
                <w:iCs/>
              </w:rPr>
              <w:t>T relationships</w:t>
            </w:r>
          </w:p>
          <w:p w:rsidR="00C90AFB" w:rsidRPr="006A5DBC" w:rsidRDefault="00C90AFB" w:rsidP="00585BFD">
            <w:pPr>
              <w:rPr>
                <w:rFonts w:cs="Arial"/>
                <w:bCs/>
                <w:iCs/>
              </w:rPr>
            </w:pPr>
            <w:r w:rsidRPr="006A5DBC">
              <w:rPr>
                <w:rFonts w:cs="Arial"/>
                <w:bCs/>
                <w:iCs/>
              </w:rPr>
              <w:t>~ Unique forms of abuse</w:t>
            </w:r>
            <w:r w:rsidR="00E63F18">
              <w:rPr>
                <w:rFonts w:cs="Arial"/>
                <w:bCs/>
                <w:iCs/>
              </w:rPr>
              <w:t xml:space="preserve"> targeted at victims in LGB and T relationships</w:t>
            </w:r>
          </w:p>
          <w:p w:rsidR="00E63F18" w:rsidRDefault="00C90AFB" w:rsidP="00585BFD">
            <w:pPr>
              <w:rPr>
                <w:rFonts w:cs="Arial"/>
                <w:bCs/>
                <w:iCs/>
              </w:rPr>
            </w:pPr>
            <w:r w:rsidRPr="006A5DBC">
              <w:rPr>
                <w:rFonts w:cs="Arial"/>
                <w:bCs/>
                <w:iCs/>
              </w:rPr>
              <w:t>~ Emerging research in this area</w:t>
            </w:r>
          </w:p>
          <w:p w:rsidR="00E63F18" w:rsidRPr="006A5DBC" w:rsidRDefault="00E63F18" w:rsidP="00585BFD">
            <w:pPr>
              <w:rPr>
                <w:rFonts w:cs="Arial"/>
                <w:bCs/>
                <w:iCs/>
              </w:rPr>
            </w:pPr>
            <w:r>
              <w:t>~ Identifying ‘legitimate’ victims and screening for counter allegations</w:t>
            </w:r>
          </w:p>
          <w:p w:rsidR="00C90AFB" w:rsidRPr="006A5DBC" w:rsidRDefault="00C90AFB" w:rsidP="00585BFD">
            <w:pPr>
              <w:rPr>
                <w:rFonts w:cs="Arial"/>
                <w:bCs/>
                <w:iCs/>
              </w:rPr>
            </w:pPr>
            <w:r w:rsidRPr="006A5DBC">
              <w:rPr>
                <w:rFonts w:cs="Arial"/>
                <w:bCs/>
                <w:iCs/>
              </w:rPr>
              <w:t xml:space="preserve">~ </w:t>
            </w:r>
            <w:r w:rsidR="00E63F18">
              <w:rPr>
                <w:rFonts w:cs="Arial"/>
                <w:bCs/>
                <w:iCs/>
              </w:rPr>
              <w:t>Support</w:t>
            </w:r>
            <w:r w:rsidRPr="006A5DBC">
              <w:rPr>
                <w:rFonts w:cs="Arial"/>
                <w:bCs/>
                <w:iCs/>
              </w:rPr>
              <w:t xml:space="preserve"> for victims</w:t>
            </w:r>
          </w:p>
          <w:p w:rsidR="00C90AFB" w:rsidRPr="006A5DBC" w:rsidRDefault="00C90AFB" w:rsidP="00585BFD">
            <w:pPr>
              <w:rPr>
                <w:rFonts w:cs="Arial"/>
                <w:bCs/>
                <w:iCs/>
              </w:rPr>
            </w:pPr>
          </w:p>
          <w:p w:rsidR="00C90AFB" w:rsidRPr="006A5DBC" w:rsidRDefault="00C90AFB" w:rsidP="00585BFD">
            <w:pPr>
              <w:rPr>
                <w:rFonts w:cs="Arial"/>
                <w:bCs/>
                <w:iCs/>
              </w:rPr>
            </w:pPr>
          </w:p>
          <w:p w:rsidR="00650C15" w:rsidRDefault="00650C15" w:rsidP="00585BFD">
            <w:pPr>
              <w:rPr>
                <w:rFonts w:cs="Arial"/>
                <w:b/>
                <w:bCs/>
                <w:iCs/>
                <w:color w:val="7030A0"/>
              </w:rPr>
            </w:pPr>
          </w:p>
          <w:p w:rsidR="00C90AFB" w:rsidRPr="006A5DBC" w:rsidRDefault="00C90AFB" w:rsidP="00585BFD">
            <w:pPr>
              <w:rPr>
                <w:rFonts w:cs="Arial"/>
                <w:bCs/>
                <w:iCs/>
              </w:rPr>
            </w:pPr>
            <w:r w:rsidRPr="007C126E">
              <w:rPr>
                <w:rFonts w:cs="Arial"/>
                <w:b/>
                <w:bCs/>
                <w:iCs/>
                <w:color w:val="7030A0"/>
              </w:rPr>
              <w:t>Time:</w:t>
            </w:r>
            <w:r w:rsidRPr="006A5DBC">
              <w:rPr>
                <w:rFonts w:cs="Arial"/>
                <w:bCs/>
                <w:iCs/>
              </w:rPr>
              <w:t xml:space="preserve"> 9.30 am to 4.30 pm</w:t>
            </w:r>
          </w:p>
          <w:p w:rsidR="00C90AFB" w:rsidRPr="006A5DBC" w:rsidRDefault="00C90AFB" w:rsidP="00585BFD">
            <w:pPr>
              <w:rPr>
                <w:rFonts w:cs="Arial"/>
                <w:bCs/>
                <w:iCs/>
              </w:rPr>
            </w:pPr>
          </w:p>
          <w:p w:rsidR="00E63F18" w:rsidRDefault="00E63F18" w:rsidP="00585BFD">
            <w:pPr>
              <w:rPr>
                <w:rFonts w:cs="Arial"/>
                <w:b/>
                <w:bCs/>
                <w:iCs/>
                <w:color w:val="7030A0"/>
              </w:rPr>
            </w:pPr>
          </w:p>
          <w:p w:rsidR="00C90AFB" w:rsidRPr="007C126E" w:rsidRDefault="00C90AFB" w:rsidP="00585BFD">
            <w:pPr>
              <w:rPr>
                <w:rFonts w:cs="Arial"/>
                <w:b/>
                <w:bCs/>
                <w:iCs/>
                <w:color w:val="7030A0"/>
              </w:rPr>
            </w:pPr>
            <w:r w:rsidRPr="007C126E">
              <w:rPr>
                <w:rFonts w:cs="Arial"/>
                <w:b/>
                <w:bCs/>
                <w:iCs/>
                <w:color w:val="7030A0"/>
              </w:rPr>
              <w:t>Dates and venues:</w:t>
            </w:r>
          </w:p>
          <w:p w:rsidR="00C90AFB" w:rsidRPr="006A5DBC" w:rsidRDefault="00C90AFB" w:rsidP="00585BFD">
            <w:pPr>
              <w:rPr>
                <w:rFonts w:cs="Arial"/>
                <w:bCs/>
                <w:iCs/>
                <w:lang w:val="en-US"/>
              </w:rPr>
            </w:pPr>
            <w:r w:rsidRPr="006A5DBC">
              <w:rPr>
                <w:rFonts w:cs="Arial"/>
                <w:bCs/>
                <w:iCs/>
                <w:lang w:val="en-US"/>
              </w:rPr>
              <w:tab/>
            </w:r>
          </w:p>
          <w:p w:rsidR="00C90AFB" w:rsidRDefault="003C7A59" w:rsidP="00585BFD">
            <w:pPr>
              <w:rPr>
                <w:lang w:val="en-US"/>
              </w:rPr>
            </w:pPr>
            <w:r>
              <w:rPr>
                <w:lang w:val="en-US"/>
              </w:rPr>
              <w:t>Tuesday 14 October 2014</w:t>
            </w:r>
          </w:p>
          <w:p w:rsidR="003978AE" w:rsidRPr="006A5DBC" w:rsidRDefault="003978AE" w:rsidP="00585BFD">
            <w:pPr>
              <w:rPr>
                <w:lang w:val="en-US"/>
              </w:rPr>
            </w:pPr>
          </w:p>
          <w:p w:rsidR="00C90AFB" w:rsidRPr="006A5DBC" w:rsidRDefault="003C7A59" w:rsidP="00585BFD">
            <w:pPr>
              <w:rPr>
                <w:lang w:val="en-US"/>
              </w:rPr>
            </w:pPr>
            <w:r>
              <w:rPr>
                <w:lang w:val="en-US"/>
              </w:rPr>
              <w:t>Thursday 19 February 2015</w:t>
            </w:r>
          </w:p>
          <w:p w:rsidR="00C90AFB" w:rsidRPr="006A5DBC" w:rsidRDefault="00C90AFB" w:rsidP="00585BFD">
            <w:pPr>
              <w:rPr>
                <w:lang w:val="en-US"/>
              </w:rPr>
            </w:pPr>
          </w:p>
          <w:p w:rsidR="003978AE" w:rsidRDefault="003978AE" w:rsidP="00585BFD">
            <w:pPr>
              <w:rPr>
                <w:lang w:val="en-US"/>
              </w:rPr>
            </w:pPr>
          </w:p>
          <w:p w:rsidR="00C90AFB" w:rsidRPr="006A5DBC" w:rsidRDefault="00C90AFB" w:rsidP="00585BFD">
            <w:pPr>
              <w:rPr>
                <w:lang w:val="en-US"/>
              </w:rPr>
            </w:pPr>
            <w:r w:rsidRPr="006A5DBC">
              <w:rPr>
                <w:lang w:val="en-US"/>
              </w:rPr>
              <w:t>Both courses will take place at MESMAC North East offices in Newcastle City Centre</w:t>
            </w:r>
          </w:p>
          <w:p w:rsidR="00C90AFB" w:rsidRPr="006A5DBC" w:rsidRDefault="00C90AFB" w:rsidP="00585BFD">
            <w:pPr>
              <w:rPr>
                <w:lang w:val="en-US"/>
              </w:rPr>
            </w:pPr>
          </w:p>
          <w:p w:rsidR="00C90AFB" w:rsidRPr="006A5DBC" w:rsidRDefault="00C90AFB" w:rsidP="00585BFD">
            <w:pPr>
              <w:jc w:val="center"/>
              <w:rPr>
                <w:lang w:val="en-US"/>
              </w:rPr>
            </w:pPr>
          </w:p>
          <w:p w:rsidR="00C90AFB" w:rsidRPr="006A5DBC" w:rsidRDefault="00C90AFB" w:rsidP="00585BFD">
            <w:pPr>
              <w:jc w:val="center"/>
              <w:rPr>
                <w:lang w:val="en-US"/>
              </w:rPr>
            </w:pPr>
          </w:p>
          <w:p w:rsidR="00C90AFB" w:rsidRPr="006A5DBC" w:rsidRDefault="00C90AFB" w:rsidP="007C126E">
            <w:pPr>
              <w:jc w:val="center"/>
              <w:rPr>
                <w:lang w:val="en-US"/>
              </w:rPr>
            </w:pPr>
          </w:p>
        </w:tc>
        <w:tc>
          <w:tcPr>
            <w:tcW w:w="2500" w:type="pct"/>
            <w:shd w:val="clear" w:color="auto" w:fill="auto"/>
          </w:tcPr>
          <w:p w:rsidR="00C90AFB" w:rsidRPr="007C126E" w:rsidRDefault="00C90AFB" w:rsidP="007046B1">
            <w:pPr>
              <w:rPr>
                <w:b/>
                <w:lang w:val="en-US"/>
              </w:rPr>
            </w:pPr>
          </w:p>
          <w:p w:rsidR="003C7A59" w:rsidRPr="003C7A59" w:rsidRDefault="003C7A59" w:rsidP="003C7A59">
            <w:pPr>
              <w:jc w:val="center"/>
              <w:rPr>
                <w:color w:val="7030A0"/>
                <w:lang w:val="en-US"/>
              </w:rPr>
            </w:pPr>
            <w:r w:rsidRPr="003C7A59">
              <w:rPr>
                <w:b/>
                <w:color w:val="7030A0"/>
                <w:sz w:val="28"/>
                <w:szCs w:val="28"/>
                <w:lang w:val="en-US"/>
              </w:rPr>
              <w:t>Working with Male Perpetrators of Domestic Violence</w:t>
            </w:r>
            <w:r w:rsidR="003978AE">
              <w:rPr>
                <w:b/>
                <w:color w:val="7030A0"/>
                <w:sz w:val="28"/>
                <w:szCs w:val="28"/>
                <w:lang w:val="en-US"/>
              </w:rPr>
              <w:t xml:space="preserve"> and Abuse</w:t>
            </w:r>
            <w:r w:rsidRPr="003C7A59">
              <w:rPr>
                <w:b/>
                <w:color w:val="7030A0"/>
                <w:sz w:val="28"/>
                <w:szCs w:val="28"/>
                <w:lang w:val="en-US"/>
              </w:rPr>
              <w:t xml:space="preserve"> </w:t>
            </w:r>
          </w:p>
          <w:p w:rsidR="003C7A59" w:rsidRPr="006A5DBC" w:rsidRDefault="003C7A59" w:rsidP="003C7A59">
            <w:pPr>
              <w:rPr>
                <w:b/>
                <w:lang w:val="en-US"/>
              </w:rPr>
            </w:pPr>
          </w:p>
          <w:p w:rsidR="00650C15" w:rsidRDefault="00650C15" w:rsidP="003C7A59">
            <w:pPr>
              <w:rPr>
                <w:b/>
                <w:color w:val="7030A0"/>
                <w:lang w:val="en-US"/>
              </w:rPr>
            </w:pPr>
          </w:p>
          <w:p w:rsidR="00650C15" w:rsidRDefault="00650C15" w:rsidP="003C7A59">
            <w:pPr>
              <w:rPr>
                <w:b/>
                <w:color w:val="7030A0"/>
                <w:lang w:val="en-US"/>
              </w:rPr>
            </w:pPr>
          </w:p>
          <w:p w:rsidR="003C7A59" w:rsidRPr="006A5DBC" w:rsidRDefault="003C7A59" w:rsidP="003C7A59">
            <w:pPr>
              <w:rPr>
                <w:rFonts w:cs="Arial"/>
                <w:bCs/>
                <w:iCs/>
              </w:rPr>
            </w:pPr>
            <w:r w:rsidRPr="003C7A59">
              <w:rPr>
                <w:b/>
                <w:color w:val="7030A0"/>
                <w:lang w:val="en-US"/>
              </w:rPr>
              <w:t>Aim:</w:t>
            </w:r>
            <w:r w:rsidRPr="006A5DBC">
              <w:rPr>
                <w:rFonts w:cs="Arial"/>
                <w:bCs/>
                <w:iCs/>
              </w:rPr>
              <w:t xml:space="preserve"> </w:t>
            </w:r>
          </w:p>
          <w:p w:rsidR="003C7A59" w:rsidRPr="006A5DBC" w:rsidRDefault="003C7A59" w:rsidP="003C7A59">
            <w:pPr>
              <w:rPr>
                <w:rFonts w:cs="Arial"/>
                <w:bCs/>
                <w:iCs/>
              </w:rPr>
            </w:pPr>
          </w:p>
          <w:p w:rsidR="003C7A59" w:rsidRPr="006A5DBC" w:rsidRDefault="003C7A59" w:rsidP="003C7A59">
            <w:pPr>
              <w:rPr>
                <w:rFonts w:cs="Arial"/>
                <w:bCs/>
                <w:iCs/>
              </w:rPr>
            </w:pPr>
            <w:r w:rsidRPr="006A5DBC">
              <w:rPr>
                <w:rFonts w:cs="Arial"/>
                <w:bCs/>
                <w:iCs/>
              </w:rPr>
              <w:t>To increase awareness and understanding of why male perpetrators behave abusively towards their female partners and to increase participants’ confidence and skills when working with perpetrators.</w:t>
            </w:r>
          </w:p>
          <w:p w:rsidR="003C7A59" w:rsidRPr="006A5DBC" w:rsidRDefault="003C7A59" w:rsidP="003C7A59">
            <w:pPr>
              <w:rPr>
                <w:rFonts w:cs="Arial"/>
                <w:bCs/>
                <w:iCs/>
              </w:rPr>
            </w:pPr>
          </w:p>
          <w:p w:rsidR="003C7A59" w:rsidRPr="006A5DBC" w:rsidRDefault="003C7A59" w:rsidP="003C7A59">
            <w:pPr>
              <w:rPr>
                <w:rFonts w:cs="Arial"/>
                <w:b/>
                <w:bCs/>
                <w:iCs/>
              </w:rPr>
            </w:pPr>
            <w:r w:rsidRPr="00C067CA">
              <w:rPr>
                <w:rFonts w:cs="Arial"/>
                <w:b/>
                <w:bCs/>
                <w:iCs/>
                <w:color w:val="7030A0"/>
              </w:rPr>
              <w:t>Content:</w:t>
            </w:r>
          </w:p>
          <w:p w:rsidR="003C7A59" w:rsidRPr="006A5DBC" w:rsidRDefault="003C7A59" w:rsidP="003C7A59">
            <w:pPr>
              <w:rPr>
                <w:rFonts w:cs="Arial"/>
                <w:b/>
                <w:bCs/>
                <w:iCs/>
              </w:rPr>
            </w:pPr>
          </w:p>
          <w:p w:rsidR="003C7A59" w:rsidRDefault="003C7A59" w:rsidP="003C7A59">
            <w:r>
              <w:t xml:space="preserve">~ </w:t>
            </w:r>
            <w:r w:rsidR="00826010">
              <w:t>Why do some men</w:t>
            </w:r>
            <w:r>
              <w:t xml:space="preserve"> perpetr</w:t>
            </w:r>
            <w:r w:rsidR="00826010">
              <w:t>ate violence and abuse against their intimate partners?</w:t>
            </w:r>
          </w:p>
          <w:p w:rsidR="003C7A59" w:rsidRDefault="003C7A59" w:rsidP="003C7A59">
            <w:r>
              <w:t>~ The importance of engaging with perpetrators</w:t>
            </w:r>
          </w:p>
          <w:p w:rsidR="003C7A59" w:rsidRDefault="003C7A59" w:rsidP="003C7A59">
            <w:r>
              <w:t xml:space="preserve">~ </w:t>
            </w:r>
            <w:r w:rsidR="00C067CA">
              <w:t>How</w:t>
            </w:r>
            <w:r>
              <w:t xml:space="preserve"> perpetrators</w:t>
            </w:r>
            <w:r w:rsidR="00C067CA">
              <w:t xml:space="preserve"> attempt to avoid responsibility for their abusive behaviour</w:t>
            </w:r>
          </w:p>
          <w:p w:rsidR="003C7A59" w:rsidRDefault="003C7A59" w:rsidP="003C7A59">
            <w:r>
              <w:t xml:space="preserve">~ </w:t>
            </w:r>
            <w:r w:rsidR="00C067CA">
              <w:t>Identifying and responding to abuse</w:t>
            </w:r>
          </w:p>
          <w:p w:rsidR="00C067CA" w:rsidRDefault="00C067CA" w:rsidP="003C7A59">
            <w:r>
              <w:t>~ Working with perpetrators safely and effectively</w:t>
            </w:r>
          </w:p>
          <w:p w:rsidR="003C7A59" w:rsidRPr="006A5DBC" w:rsidRDefault="003C7A59" w:rsidP="003C7A59">
            <w:pPr>
              <w:rPr>
                <w:rFonts w:cs="Arial"/>
                <w:b/>
                <w:bCs/>
                <w:iCs/>
              </w:rPr>
            </w:pPr>
          </w:p>
          <w:p w:rsidR="003C7A59" w:rsidRPr="006A5DBC" w:rsidRDefault="003C7A59" w:rsidP="003C7A59">
            <w:pPr>
              <w:rPr>
                <w:rFonts w:cs="Arial"/>
                <w:b/>
                <w:bCs/>
                <w:iCs/>
              </w:rPr>
            </w:pPr>
          </w:p>
          <w:p w:rsidR="003C7A59" w:rsidRPr="006A5DBC" w:rsidRDefault="003C7A59" w:rsidP="003C7A59">
            <w:pPr>
              <w:rPr>
                <w:rFonts w:cs="Arial"/>
                <w:bCs/>
                <w:iCs/>
              </w:rPr>
            </w:pPr>
            <w:r w:rsidRPr="00C067CA">
              <w:rPr>
                <w:rFonts w:cs="Arial"/>
                <w:b/>
                <w:bCs/>
                <w:iCs/>
                <w:color w:val="7030A0"/>
              </w:rPr>
              <w:t>Time:</w:t>
            </w:r>
            <w:r w:rsidRPr="006A5DBC">
              <w:rPr>
                <w:rFonts w:cs="Arial"/>
                <w:bCs/>
                <w:iCs/>
              </w:rPr>
              <w:t xml:space="preserve"> 9.30 am to 4.30 pm</w:t>
            </w:r>
          </w:p>
          <w:p w:rsidR="003C7A59" w:rsidRPr="006A5DBC" w:rsidRDefault="003C7A59" w:rsidP="003C7A59">
            <w:pPr>
              <w:rPr>
                <w:rFonts w:cs="Arial"/>
                <w:bCs/>
                <w:iCs/>
              </w:rPr>
            </w:pPr>
          </w:p>
          <w:p w:rsidR="003C7A59" w:rsidRPr="006A5DBC" w:rsidRDefault="003C7A59" w:rsidP="003C7A59">
            <w:pPr>
              <w:rPr>
                <w:rFonts w:cs="Arial"/>
                <w:b/>
                <w:bCs/>
                <w:iCs/>
              </w:rPr>
            </w:pPr>
          </w:p>
          <w:p w:rsidR="003C7A59" w:rsidRPr="00C067CA" w:rsidRDefault="003C7A59" w:rsidP="003C7A59">
            <w:pPr>
              <w:rPr>
                <w:rFonts w:cs="Arial"/>
                <w:b/>
                <w:bCs/>
                <w:iCs/>
                <w:color w:val="7030A0"/>
              </w:rPr>
            </w:pPr>
            <w:r w:rsidRPr="00C067CA">
              <w:rPr>
                <w:rFonts w:cs="Arial"/>
                <w:b/>
                <w:bCs/>
                <w:iCs/>
                <w:color w:val="7030A0"/>
              </w:rPr>
              <w:t>Dates and venues:</w:t>
            </w:r>
          </w:p>
          <w:p w:rsidR="003C7A59" w:rsidRDefault="003C7A59" w:rsidP="003C7A59"/>
          <w:p w:rsidR="003C7A59" w:rsidRPr="006A5DBC" w:rsidRDefault="00C067CA" w:rsidP="003C7A59">
            <w:pPr>
              <w:rPr>
                <w:lang w:val="en-US"/>
              </w:rPr>
            </w:pPr>
            <w:r>
              <w:rPr>
                <w:lang w:val="en-US"/>
              </w:rPr>
              <w:t>Friday 11</w:t>
            </w:r>
            <w:r w:rsidR="003C7A59" w:rsidRPr="006A5DBC">
              <w:rPr>
                <w:lang w:val="en-US"/>
              </w:rPr>
              <w:t xml:space="preserve"> July</w:t>
            </w:r>
            <w:r>
              <w:rPr>
                <w:lang w:val="en-US"/>
              </w:rPr>
              <w:t xml:space="preserve"> 2014</w:t>
            </w:r>
            <w:r w:rsidR="003C7A59" w:rsidRPr="006A5DBC">
              <w:rPr>
                <w:lang w:val="en-US"/>
              </w:rPr>
              <w:t xml:space="preserve"> </w:t>
            </w:r>
          </w:p>
          <w:p w:rsidR="00C067CA" w:rsidRDefault="00C067CA" w:rsidP="00C067CA">
            <w:pPr>
              <w:rPr>
                <w:lang w:val="en-US"/>
              </w:rPr>
            </w:pPr>
            <w:r>
              <w:rPr>
                <w:lang w:val="en-US"/>
              </w:rPr>
              <w:t>Kenton Centre, Hillsview Avenue</w:t>
            </w:r>
          </w:p>
          <w:p w:rsidR="003C7A59" w:rsidRPr="006A5DBC" w:rsidRDefault="003C7A59" w:rsidP="003C7A59">
            <w:pPr>
              <w:rPr>
                <w:lang w:val="en-US"/>
              </w:rPr>
            </w:pPr>
          </w:p>
          <w:p w:rsidR="003C7A59" w:rsidRPr="006A5DBC" w:rsidRDefault="00650C15" w:rsidP="003C7A59">
            <w:pPr>
              <w:rPr>
                <w:lang w:val="en-US"/>
              </w:rPr>
            </w:pPr>
            <w:r>
              <w:rPr>
                <w:lang w:val="en-US"/>
              </w:rPr>
              <w:t>Tuesday 18 November 2014</w:t>
            </w:r>
          </w:p>
          <w:p w:rsidR="00650C15" w:rsidRDefault="00650C15" w:rsidP="00650C15">
            <w:pPr>
              <w:rPr>
                <w:lang w:val="en-US"/>
              </w:rPr>
            </w:pPr>
            <w:r>
              <w:rPr>
                <w:lang w:val="en-US"/>
              </w:rPr>
              <w:t>West End Customer Service Centre</w:t>
            </w:r>
          </w:p>
          <w:p w:rsidR="003C7A59" w:rsidRPr="006A5DBC" w:rsidRDefault="003C7A59" w:rsidP="003C7A59">
            <w:pPr>
              <w:rPr>
                <w:lang w:val="en-US"/>
              </w:rPr>
            </w:pPr>
          </w:p>
          <w:p w:rsidR="003C7A59" w:rsidRPr="00650C15" w:rsidRDefault="00650C15" w:rsidP="003C7A59">
            <w:pPr>
              <w:rPr>
                <w:lang w:val="en-US"/>
              </w:rPr>
            </w:pPr>
            <w:r>
              <w:rPr>
                <w:lang w:val="en-US"/>
              </w:rPr>
              <w:t>Wednesday 25 February 2015</w:t>
            </w:r>
          </w:p>
          <w:p w:rsidR="00650C15" w:rsidRDefault="00650C15" w:rsidP="00650C15">
            <w:pPr>
              <w:rPr>
                <w:lang w:val="en-US"/>
              </w:rPr>
            </w:pPr>
            <w:r>
              <w:rPr>
                <w:lang w:val="en-US"/>
              </w:rPr>
              <w:t>Molineux NHS Centre, Byker</w:t>
            </w:r>
          </w:p>
          <w:p w:rsidR="003C7A59" w:rsidRDefault="003C7A59" w:rsidP="003C7A59">
            <w:pPr>
              <w:rPr>
                <w:lang w:val="en-US"/>
              </w:rPr>
            </w:pPr>
          </w:p>
          <w:p w:rsidR="003C7A59" w:rsidRPr="006A5DBC" w:rsidRDefault="003C7A59" w:rsidP="00C067CA">
            <w:pPr>
              <w:rPr>
                <w:lang w:val="en-US"/>
              </w:rPr>
            </w:pPr>
          </w:p>
          <w:p w:rsidR="00C067CA" w:rsidRDefault="00C067CA" w:rsidP="00650C15">
            <w:pPr>
              <w:jc w:val="center"/>
              <w:rPr>
                <w:b/>
                <w:color w:val="7030A0"/>
                <w:lang w:val="en-US"/>
              </w:rPr>
            </w:pPr>
            <w:r w:rsidRPr="009971D8">
              <w:rPr>
                <w:b/>
                <w:color w:val="7030A0"/>
                <w:lang w:val="en-US"/>
              </w:rPr>
              <w:t>Important: to attend this course, applicants must have previously attended a DV</w:t>
            </w:r>
            <w:r>
              <w:rPr>
                <w:b/>
                <w:color w:val="7030A0"/>
                <w:lang w:val="en-US"/>
              </w:rPr>
              <w:t>A</w:t>
            </w:r>
            <w:r w:rsidRPr="009971D8">
              <w:rPr>
                <w:b/>
                <w:color w:val="7030A0"/>
                <w:lang w:val="en-US"/>
              </w:rPr>
              <w:t xml:space="preserve"> awareness training course</w:t>
            </w:r>
          </w:p>
          <w:p w:rsidR="00C90AFB" w:rsidRDefault="00C067CA" w:rsidP="006C3671">
            <w:pPr>
              <w:jc w:val="center"/>
            </w:pPr>
            <w:r w:rsidRPr="009971D8">
              <w:rPr>
                <w:b/>
                <w:color w:val="7030A0"/>
                <w:lang w:val="en-US"/>
              </w:rPr>
              <w:t>(please indicate on booking form</w:t>
            </w:r>
            <w:r>
              <w:rPr>
                <w:b/>
                <w:color w:val="7030A0"/>
                <w:lang w:val="en-US"/>
              </w:rPr>
              <w:t>)</w:t>
            </w:r>
          </w:p>
          <w:p w:rsidR="00C90AFB" w:rsidRPr="005E0057" w:rsidRDefault="00C90AFB" w:rsidP="006C3671"/>
        </w:tc>
      </w:tr>
    </w:tbl>
    <w:p w:rsidR="00C90AFB" w:rsidRDefault="00C90AFB" w:rsidP="00C90AFB">
      <w:pPr>
        <w:jc w:val="center"/>
        <w:rPr>
          <w:lang w:val="en-US"/>
        </w:rPr>
      </w:pPr>
      <w:r>
        <w:rPr>
          <w:lang w:val="en-US"/>
        </w:rPr>
        <w:br w:type="page"/>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094"/>
        <w:gridCol w:w="5094"/>
      </w:tblGrid>
      <w:tr w:rsidR="00C90AFB" w:rsidRPr="005E0057" w:rsidTr="00585BFD">
        <w:tc>
          <w:tcPr>
            <w:tcW w:w="2500" w:type="pct"/>
            <w:shd w:val="clear" w:color="auto" w:fill="auto"/>
          </w:tcPr>
          <w:p w:rsidR="006C3671" w:rsidRPr="00A8258A" w:rsidRDefault="006C3671" w:rsidP="001D42F2">
            <w:pPr>
              <w:jc w:val="center"/>
              <w:rPr>
                <w:b/>
                <w:color w:val="7030A0"/>
                <w:sz w:val="28"/>
                <w:szCs w:val="28"/>
                <w:lang w:val="en-US"/>
              </w:rPr>
            </w:pPr>
            <w:r w:rsidRPr="00A8258A">
              <w:rPr>
                <w:b/>
                <w:color w:val="7030A0"/>
                <w:sz w:val="28"/>
                <w:szCs w:val="28"/>
                <w:lang w:val="en-US"/>
              </w:rPr>
              <w:lastRenderedPageBreak/>
              <w:t>Multi Agency Risk Assessment Conferences</w:t>
            </w:r>
          </w:p>
          <w:p w:rsidR="006C3671" w:rsidRDefault="006C3671" w:rsidP="006C3671">
            <w:pPr>
              <w:rPr>
                <w:b/>
                <w:lang w:val="en-US"/>
              </w:rPr>
            </w:pPr>
          </w:p>
          <w:p w:rsidR="001D42F2" w:rsidRPr="001D42F2" w:rsidRDefault="001D42F2" w:rsidP="006C3671">
            <w:pPr>
              <w:rPr>
                <w:i/>
                <w:lang w:val="en-US"/>
              </w:rPr>
            </w:pPr>
            <w:r w:rsidRPr="001D42F2">
              <w:rPr>
                <w:i/>
                <w:lang w:val="en-US"/>
              </w:rPr>
              <w:t>This morning session is for participants who want to learn more about the MARAC process in Newcastle.  Frontline staff who undertake risk assessment with service users should also attend the afternoon session outlined in the column opposite.</w:t>
            </w:r>
          </w:p>
          <w:p w:rsidR="001D42F2" w:rsidRPr="006A5DBC" w:rsidRDefault="001D42F2" w:rsidP="006C3671">
            <w:pPr>
              <w:rPr>
                <w:b/>
                <w:lang w:val="en-US"/>
              </w:rPr>
            </w:pPr>
          </w:p>
          <w:p w:rsidR="006C3671" w:rsidRPr="00050F93" w:rsidRDefault="006C3671" w:rsidP="006C3671">
            <w:pPr>
              <w:rPr>
                <w:b/>
                <w:color w:val="7030A0"/>
                <w:lang w:val="en-US"/>
              </w:rPr>
            </w:pPr>
            <w:r w:rsidRPr="00050F93">
              <w:rPr>
                <w:b/>
                <w:color w:val="7030A0"/>
                <w:lang w:val="en-US"/>
              </w:rPr>
              <w:t>Aim:</w:t>
            </w:r>
          </w:p>
          <w:p w:rsidR="006C3671" w:rsidRPr="006A5DBC" w:rsidRDefault="006C3671" w:rsidP="006C3671">
            <w:pPr>
              <w:rPr>
                <w:b/>
                <w:lang w:val="en-US"/>
              </w:rPr>
            </w:pPr>
          </w:p>
          <w:p w:rsidR="006C3671" w:rsidRPr="006A5DBC" w:rsidRDefault="006C3671" w:rsidP="006C3671">
            <w:pPr>
              <w:rPr>
                <w:lang w:val="en-US"/>
              </w:rPr>
            </w:pPr>
            <w:r w:rsidRPr="006A5DBC">
              <w:rPr>
                <w:lang w:val="en-US"/>
              </w:rPr>
              <w:t>To increase awareness and understanding o</w:t>
            </w:r>
            <w:r w:rsidR="00050F93">
              <w:rPr>
                <w:lang w:val="en-US"/>
              </w:rPr>
              <w:t>f the MARAC process for high risk victims of DVA</w:t>
            </w:r>
            <w:r w:rsidR="001C667E">
              <w:rPr>
                <w:lang w:val="en-US"/>
              </w:rPr>
              <w:t xml:space="preserve"> in Newcastle</w:t>
            </w:r>
            <w:r w:rsidRPr="006A5DBC">
              <w:rPr>
                <w:lang w:val="en-US"/>
              </w:rPr>
              <w:t>.</w:t>
            </w:r>
          </w:p>
          <w:p w:rsidR="006C3671" w:rsidRPr="006A5DBC" w:rsidRDefault="006C3671" w:rsidP="006C3671">
            <w:pPr>
              <w:jc w:val="center"/>
              <w:rPr>
                <w:lang w:val="en-US"/>
              </w:rPr>
            </w:pPr>
          </w:p>
          <w:p w:rsidR="006C3671" w:rsidRPr="00050F93" w:rsidRDefault="006C3671" w:rsidP="006C3671">
            <w:pPr>
              <w:rPr>
                <w:b/>
                <w:color w:val="7030A0"/>
                <w:lang w:val="en-US"/>
              </w:rPr>
            </w:pPr>
            <w:r w:rsidRPr="00050F93">
              <w:rPr>
                <w:b/>
                <w:color w:val="7030A0"/>
                <w:lang w:val="en-US"/>
              </w:rPr>
              <w:t>Content:</w:t>
            </w:r>
          </w:p>
          <w:p w:rsidR="006C3671" w:rsidRPr="006A5DBC" w:rsidRDefault="006C3671" w:rsidP="006C3671">
            <w:pPr>
              <w:rPr>
                <w:lang w:val="en-US"/>
              </w:rPr>
            </w:pPr>
          </w:p>
          <w:p w:rsidR="00A8258A" w:rsidRDefault="006C3671" w:rsidP="006C3671">
            <w:pPr>
              <w:rPr>
                <w:lang w:val="en-US"/>
              </w:rPr>
            </w:pPr>
            <w:r w:rsidRPr="006A5DBC">
              <w:rPr>
                <w:lang w:val="en-US"/>
              </w:rPr>
              <w:t>~</w:t>
            </w:r>
            <w:r w:rsidR="00A8258A">
              <w:rPr>
                <w:lang w:val="en-US"/>
              </w:rPr>
              <w:t xml:space="preserve"> Prevalence of DVA homicide and serious harm in the UK</w:t>
            </w:r>
            <w:r w:rsidRPr="006A5DBC">
              <w:rPr>
                <w:lang w:val="en-US"/>
              </w:rPr>
              <w:t xml:space="preserve"> </w:t>
            </w:r>
          </w:p>
          <w:p w:rsidR="006C3671" w:rsidRPr="006A5DBC" w:rsidRDefault="00A8258A" w:rsidP="006C3671">
            <w:pPr>
              <w:rPr>
                <w:lang w:val="en-US"/>
              </w:rPr>
            </w:pPr>
            <w:r>
              <w:rPr>
                <w:lang w:val="en-US"/>
              </w:rPr>
              <w:t>~ History, aims and purpose</w:t>
            </w:r>
            <w:r w:rsidR="006C3671" w:rsidRPr="006A5DBC">
              <w:rPr>
                <w:lang w:val="en-US"/>
              </w:rPr>
              <w:t xml:space="preserve"> of MARAC</w:t>
            </w:r>
          </w:p>
          <w:p w:rsidR="006C3671" w:rsidRPr="006A5DBC" w:rsidRDefault="006C3671" w:rsidP="006C3671">
            <w:pPr>
              <w:rPr>
                <w:lang w:val="en-US"/>
              </w:rPr>
            </w:pPr>
            <w:r w:rsidRPr="006A5DBC">
              <w:rPr>
                <w:lang w:val="en-US"/>
              </w:rPr>
              <w:t>~ Overview of the MARAC process</w:t>
            </w:r>
          </w:p>
          <w:p w:rsidR="006C3671" w:rsidRPr="006A5DBC" w:rsidRDefault="006C3671" w:rsidP="00A8258A">
            <w:pPr>
              <w:rPr>
                <w:lang w:val="en-US"/>
              </w:rPr>
            </w:pPr>
            <w:r w:rsidRPr="006A5DBC">
              <w:rPr>
                <w:lang w:val="en-US"/>
              </w:rPr>
              <w:t xml:space="preserve">~ </w:t>
            </w:r>
            <w:r w:rsidR="00A8258A">
              <w:rPr>
                <w:lang w:val="en-US"/>
              </w:rPr>
              <w:t>How MARAC meetings are conducted</w:t>
            </w:r>
          </w:p>
          <w:p w:rsidR="006C3671" w:rsidRDefault="006C3671" w:rsidP="006C3671">
            <w:pPr>
              <w:rPr>
                <w:lang w:val="en-US"/>
              </w:rPr>
            </w:pPr>
            <w:r w:rsidRPr="006A5DBC">
              <w:rPr>
                <w:lang w:val="en-US"/>
              </w:rPr>
              <w:t xml:space="preserve">~ The role of the Independent Domestic / Sexual Violence Advisers </w:t>
            </w:r>
          </w:p>
          <w:p w:rsidR="00A8258A" w:rsidRDefault="00A8258A" w:rsidP="006C3671">
            <w:pPr>
              <w:rPr>
                <w:lang w:val="en-US"/>
              </w:rPr>
            </w:pPr>
          </w:p>
          <w:p w:rsidR="00A8258A" w:rsidRPr="00A8258A" w:rsidRDefault="00A8258A" w:rsidP="006C3671">
            <w:pPr>
              <w:rPr>
                <w:b/>
                <w:color w:val="7030A0"/>
                <w:lang w:val="en-US"/>
              </w:rPr>
            </w:pPr>
            <w:r w:rsidRPr="00A8258A">
              <w:rPr>
                <w:b/>
                <w:color w:val="7030A0"/>
                <w:lang w:val="en-US"/>
              </w:rPr>
              <w:t>Time:</w:t>
            </w:r>
          </w:p>
          <w:p w:rsidR="00A8258A" w:rsidRPr="006A5DBC" w:rsidRDefault="00A8258A" w:rsidP="006C3671">
            <w:pPr>
              <w:rPr>
                <w:lang w:val="en-US"/>
              </w:rPr>
            </w:pPr>
            <w:r>
              <w:rPr>
                <w:lang w:val="en-US"/>
              </w:rPr>
              <w:t>9.30 am to 12.00 pm</w:t>
            </w:r>
          </w:p>
          <w:p w:rsidR="006C3671" w:rsidRPr="006A5DBC" w:rsidRDefault="006C3671" w:rsidP="006C3671">
            <w:pPr>
              <w:rPr>
                <w:lang w:val="en-US"/>
              </w:rPr>
            </w:pPr>
          </w:p>
          <w:p w:rsidR="006C3671" w:rsidRPr="00A8258A" w:rsidRDefault="00A8258A" w:rsidP="006C3671">
            <w:pPr>
              <w:rPr>
                <w:rFonts w:cs="Arial"/>
                <w:b/>
                <w:bCs/>
                <w:iCs/>
                <w:color w:val="7030A0"/>
              </w:rPr>
            </w:pPr>
            <w:r w:rsidRPr="00A8258A">
              <w:rPr>
                <w:rFonts w:cs="Arial"/>
                <w:b/>
                <w:bCs/>
                <w:iCs/>
                <w:color w:val="7030A0"/>
              </w:rPr>
              <w:t xml:space="preserve">Dates </w:t>
            </w:r>
            <w:r w:rsidR="006C3671" w:rsidRPr="00A8258A">
              <w:rPr>
                <w:rFonts w:cs="Arial"/>
                <w:b/>
                <w:bCs/>
                <w:iCs/>
                <w:color w:val="7030A0"/>
              </w:rPr>
              <w:t>and venues:</w:t>
            </w:r>
          </w:p>
          <w:p w:rsidR="006C3671" w:rsidRPr="006A5DBC" w:rsidRDefault="006C3671" w:rsidP="006C3671">
            <w:pPr>
              <w:rPr>
                <w:rFonts w:cs="Arial"/>
                <w:bCs/>
                <w:iCs/>
              </w:rPr>
            </w:pPr>
          </w:p>
          <w:p w:rsidR="00A8258A" w:rsidRDefault="00A8258A" w:rsidP="006C3671">
            <w:pPr>
              <w:rPr>
                <w:rFonts w:cs="Arial"/>
                <w:bCs/>
                <w:iCs/>
              </w:rPr>
            </w:pPr>
            <w:r>
              <w:rPr>
                <w:rFonts w:cs="Arial"/>
                <w:bCs/>
                <w:iCs/>
              </w:rPr>
              <w:t>Monday 12 May</w:t>
            </w:r>
            <w:r w:rsidR="006C3671" w:rsidRPr="006A5DBC">
              <w:rPr>
                <w:rFonts w:cs="Arial"/>
                <w:bCs/>
                <w:iCs/>
              </w:rPr>
              <w:t xml:space="preserve"> 2</w:t>
            </w:r>
            <w:r>
              <w:rPr>
                <w:rFonts w:cs="Arial"/>
                <w:bCs/>
                <w:iCs/>
              </w:rPr>
              <w:t>014</w:t>
            </w:r>
          </w:p>
          <w:p w:rsidR="00A8258A" w:rsidRDefault="00A8258A" w:rsidP="00A8258A">
            <w:pPr>
              <w:rPr>
                <w:lang w:val="en-US"/>
              </w:rPr>
            </w:pPr>
            <w:r>
              <w:rPr>
                <w:lang w:val="en-US"/>
              </w:rPr>
              <w:t>Gosforth Library and Learning Centre</w:t>
            </w:r>
          </w:p>
          <w:p w:rsidR="006C3671" w:rsidRPr="006A5DBC" w:rsidRDefault="006C3671" w:rsidP="006C3671">
            <w:pPr>
              <w:rPr>
                <w:rFonts w:cs="Arial"/>
                <w:bCs/>
                <w:iCs/>
              </w:rPr>
            </w:pPr>
          </w:p>
          <w:p w:rsidR="00A8258A" w:rsidRDefault="00E73F9C" w:rsidP="006C3671">
            <w:pPr>
              <w:rPr>
                <w:rFonts w:cs="Arial"/>
                <w:bCs/>
                <w:iCs/>
              </w:rPr>
            </w:pPr>
            <w:r>
              <w:rPr>
                <w:rFonts w:cs="Arial"/>
                <w:bCs/>
                <w:iCs/>
              </w:rPr>
              <w:t>Wedne</w:t>
            </w:r>
            <w:r w:rsidR="00A8258A">
              <w:rPr>
                <w:rFonts w:cs="Arial"/>
                <w:bCs/>
                <w:iCs/>
              </w:rPr>
              <w:t>sday 1</w:t>
            </w:r>
            <w:r>
              <w:rPr>
                <w:rFonts w:cs="Arial"/>
                <w:bCs/>
                <w:iCs/>
              </w:rPr>
              <w:t>0 September 2014</w:t>
            </w:r>
          </w:p>
          <w:p w:rsidR="00E73F9C" w:rsidRDefault="00E73F9C" w:rsidP="00E73F9C">
            <w:pPr>
              <w:rPr>
                <w:lang w:val="en-US"/>
              </w:rPr>
            </w:pPr>
            <w:r>
              <w:rPr>
                <w:lang w:val="en-US"/>
              </w:rPr>
              <w:t>West End Customer Service Centre</w:t>
            </w:r>
          </w:p>
          <w:p w:rsidR="00C90AFB" w:rsidRDefault="00C90AFB" w:rsidP="00E73F9C">
            <w:pPr>
              <w:rPr>
                <w:lang w:val="en-US"/>
              </w:rPr>
            </w:pPr>
          </w:p>
          <w:p w:rsidR="00E73F9C" w:rsidRDefault="00E73F9C" w:rsidP="00E73F9C">
            <w:pPr>
              <w:rPr>
                <w:lang w:val="en-US"/>
              </w:rPr>
            </w:pPr>
            <w:r>
              <w:rPr>
                <w:lang w:val="en-US"/>
              </w:rPr>
              <w:t>Thursday 29 January 2015</w:t>
            </w:r>
          </w:p>
          <w:p w:rsidR="00E73F9C" w:rsidRDefault="00E73F9C" w:rsidP="00E73F9C">
            <w:pPr>
              <w:rPr>
                <w:lang w:val="en-US"/>
              </w:rPr>
            </w:pPr>
            <w:r>
              <w:rPr>
                <w:lang w:val="en-US"/>
              </w:rPr>
              <w:t>Kenton Centre, Hillsview Avenue</w:t>
            </w:r>
          </w:p>
          <w:p w:rsidR="00E73F9C" w:rsidRDefault="00E73F9C" w:rsidP="00E73F9C">
            <w:pPr>
              <w:rPr>
                <w:lang w:val="en-US"/>
              </w:rPr>
            </w:pPr>
          </w:p>
          <w:p w:rsidR="00E73F9C" w:rsidRDefault="00E73F9C" w:rsidP="00E73F9C">
            <w:pPr>
              <w:rPr>
                <w:lang w:val="en-US"/>
              </w:rPr>
            </w:pPr>
            <w:r>
              <w:rPr>
                <w:lang w:val="en-US"/>
              </w:rPr>
              <w:t>Friday 20 March 2015</w:t>
            </w:r>
          </w:p>
          <w:p w:rsidR="00E73F9C" w:rsidRDefault="00E73F9C" w:rsidP="00E73F9C">
            <w:pPr>
              <w:rPr>
                <w:lang w:val="en-US"/>
              </w:rPr>
            </w:pPr>
            <w:r>
              <w:rPr>
                <w:lang w:val="en-US"/>
              </w:rPr>
              <w:t>Molineux NHS Centre, Byker</w:t>
            </w:r>
          </w:p>
          <w:p w:rsidR="00E73F9C" w:rsidRDefault="00E73F9C" w:rsidP="00E73F9C">
            <w:pPr>
              <w:rPr>
                <w:lang w:val="en-US"/>
              </w:rPr>
            </w:pPr>
          </w:p>
          <w:p w:rsidR="00050F93" w:rsidRDefault="00050F93" w:rsidP="00050F93">
            <w:pPr>
              <w:jc w:val="center"/>
              <w:rPr>
                <w:b/>
                <w:color w:val="7030A0"/>
                <w:lang w:val="en-US"/>
              </w:rPr>
            </w:pPr>
            <w:r w:rsidRPr="009971D8">
              <w:rPr>
                <w:b/>
                <w:color w:val="7030A0"/>
                <w:lang w:val="en-US"/>
              </w:rPr>
              <w:t>Important: to attend this course, applicants must have previously attended a DV</w:t>
            </w:r>
            <w:r>
              <w:rPr>
                <w:b/>
                <w:color w:val="7030A0"/>
                <w:lang w:val="en-US"/>
              </w:rPr>
              <w:t>A</w:t>
            </w:r>
            <w:r w:rsidRPr="009971D8">
              <w:rPr>
                <w:b/>
                <w:color w:val="7030A0"/>
                <w:lang w:val="en-US"/>
              </w:rPr>
              <w:t xml:space="preserve"> awareness training course</w:t>
            </w:r>
          </w:p>
          <w:p w:rsidR="00050F93" w:rsidRDefault="00050F93" w:rsidP="00050F93">
            <w:pPr>
              <w:jc w:val="center"/>
            </w:pPr>
            <w:r w:rsidRPr="009971D8">
              <w:rPr>
                <w:b/>
                <w:color w:val="7030A0"/>
                <w:lang w:val="en-US"/>
              </w:rPr>
              <w:t>(please indicate on booking form</w:t>
            </w:r>
            <w:r>
              <w:rPr>
                <w:b/>
                <w:color w:val="7030A0"/>
                <w:lang w:val="en-US"/>
              </w:rPr>
              <w:t>)</w:t>
            </w:r>
          </w:p>
          <w:p w:rsidR="00050F93" w:rsidRPr="006A5DBC" w:rsidRDefault="00050F93" w:rsidP="003C7A59">
            <w:pPr>
              <w:jc w:val="center"/>
              <w:rPr>
                <w:lang w:val="en-US"/>
              </w:rPr>
            </w:pPr>
          </w:p>
        </w:tc>
        <w:tc>
          <w:tcPr>
            <w:tcW w:w="2500" w:type="pct"/>
            <w:shd w:val="clear" w:color="auto" w:fill="auto"/>
          </w:tcPr>
          <w:p w:rsidR="00C90AFB" w:rsidRPr="00050F93" w:rsidRDefault="00050F93" w:rsidP="00211884">
            <w:pPr>
              <w:jc w:val="center"/>
              <w:rPr>
                <w:rFonts w:cs="Arial"/>
                <w:bCs/>
                <w:iCs/>
                <w:color w:val="7030A0"/>
                <w:sz w:val="28"/>
                <w:szCs w:val="28"/>
              </w:rPr>
            </w:pPr>
            <w:r w:rsidRPr="007C126E">
              <w:rPr>
                <w:rFonts w:cs="Arial"/>
                <w:bCs/>
                <w:iCs/>
                <w:color w:val="7030A0"/>
                <w:sz w:val="28"/>
                <w:szCs w:val="28"/>
              </w:rPr>
              <w:t>*** New session for 2014</w:t>
            </w:r>
            <w:r>
              <w:rPr>
                <w:rFonts w:cs="Arial"/>
                <w:bCs/>
                <w:iCs/>
                <w:color w:val="7030A0"/>
                <w:sz w:val="28"/>
                <w:szCs w:val="28"/>
              </w:rPr>
              <w:t xml:space="preserve"> </w:t>
            </w:r>
            <w:r w:rsidRPr="007C126E">
              <w:rPr>
                <w:rFonts w:cs="Arial"/>
                <w:bCs/>
                <w:iCs/>
                <w:color w:val="7030A0"/>
                <w:sz w:val="28"/>
                <w:szCs w:val="28"/>
              </w:rPr>
              <w:t>***</w:t>
            </w:r>
          </w:p>
          <w:p w:rsidR="00050F93" w:rsidRPr="00050F93" w:rsidRDefault="00050F93" w:rsidP="00585BFD">
            <w:pPr>
              <w:jc w:val="center"/>
              <w:rPr>
                <w:b/>
                <w:color w:val="7030A0"/>
                <w:sz w:val="28"/>
                <w:szCs w:val="28"/>
                <w:lang w:val="en-US"/>
              </w:rPr>
            </w:pPr>
            <w:r w:rsidRPr="00050F93">
              <w:rPr>
                <w:b/>
                <w:color w:val="7030A0"/>
                <w:sz w:val="28"/>
                <w:szCs w:val="28"/>
                <w:lang w:val="en-US"/>
              </w:rPr>
              <w:t>Assessing Risk in Domestic Violence and Abuse Cases</w:t>
            </w:r>
          </w:p>
          <w:p w:rsidR="00C90AFB" w:rsidRDefault="00C90AFB" w:rsidP="00585BFD"/>
          <w:p w:rsidR="00C90AFB" w:rsidRPr="00E73F9C" w:rsidRDefault="00050F93" w:rsidP="00585BFD">
            <w:pPr>
              <w:rPr>
                <w:b/>
                <w:color w:val="7030A0"/>
              </w:rPr>
            </w:pPr>
            <w:r w:rsidRPr="00E73F9C">
              <w:rPr>
                <w:b/>
                <w:color w:val="7030A0"/>
              </w:rPr>
              <w:t>Aim:</w:t>
            </w:r>
          </w:p>
          <w:p w:rsidR="00E73F9C" w:rsidRDefault="00E73F9C" w:rsidP="00585BFD"/>
          <w:p w:rsidR="00050F93" w:rsidRDefault="00E73F9C" w:rsidP="00585BFD">
            <w:r>
              <w:t>To provide participants with the skills and tools required to complete the CAADA-DASH Risk Identification Checklist (RIC) in DVA, stalking and honour based violence cases and make appropriate referrals to MARAC.</w:t>
            </w:r>
          </w:p>
          <w:p w:rsidR="00050F93" w:rsidRDefault="00050F93" w:rsidP="00585BFD"/>
          <w:p w:rsidR="00050F93" w:rsidRPr="00E73F9C" w:rsidRDefault="00050F93" w:rsidP="00585BFD">
            <w:pPr>
              <w:rPr>
                <w:b/>
                <w:color w:val="7030A0"/>
              </w:rPr>
            </w:pPr>
            <w:r w:rsidRPr="00E73F9C">
              <w:rPr>
                <w:b/>
                <w:color w:val="7030A0"/>
              </w:rPr>
              <w:t>Content:</w:t>
            </w:r>
          </w:p>
          <w:p w:rsidR="00A8258A" w:rsidRDefault="00A8258A" w:rsidP="00585BFD"/>
          <w:p w:rsidR="00A8258A" w:rsidRDefault="00A8258A" w:rsidP="00A8258A">
            <w:pPr>
              <w:rPr>
                <w:lang w:val="en-US"/>
              </w:rPr>
            </w:pPr>
            <w:r w:rsidRPr="006A5DBC">
              <w:rPr>
                <w:lang w:val="en-US"/>
              </w:rPr>
              <w:t>~ Introduction to the CAADA-DAS</w:t>
            </w:r>
            <w:r w:rsidR="00E73F9C">
              <w:rPr>
                <w:lang w:val="en-US"/>
              </w:rPr>
              <w:t>H Risk Identification Checklist, the Stalking-DASH and the Severity of Abuse Grid</w:t>
            </w:r>
          </w:p>
          <w:p w:rsidR="00E73F9C" w:rsidRDefault="00E73F9C" w:rsidP="00A8258A">
            <w:pPr>
              <w:rPr>
                <w:lang w:val="en-US"/>
              </w:rPr>
            </w:pPr>
            <w:r>
              <w:rPr>
                <w:lang w:val="en-US"/>
              </w:rPr>
              <w:t>~ How to prepare the client and complete the RIC</w:t>
            </w:r>
          </w:p>
          <w:p w:rsidR="00E73F9C" w:rsidRDefault="00E73F9C" w:rsidP="00A8258A">
            <w:pPr>
              <w:rPr>
                <w:lang w:val="en-US"/>
              </w:rPr>
            </w:pPr>
            <w:r>
              <w:rPr>
                <w:lang w:val="en-US"/>
              </w:rPr>
              <w:t>~ Information sharing and confidentiality in the MARAC context</w:t>
            </w:r>
          </w:p>
          <w:p w:rsidR="00E73F9C" w:rsidRDefault="00E73F9C" w:rsidP="00A8258A">
            <w:pPr>
              <w:rPr>
                <w:lang w:val="en-US"/>
              </w:rPr>
            </w:pPr>
            <w:r>
              <w:rPr>
                <w:lang w:val="en-US"/>
              </w:rPr>
              <w:t>~ MARAC referral criteria and how to refer high risk victims to MARAC</w:t>
            </w:r>
          </w:p>
          <w:p w:rsidR="00E73F9C" w:rsidRDefault="00E73F9C" w:rsidP="00A8258A">
            <w:pPr>
              <w:rPr>
                <w:lang w:val="en-US"/>
              </w:rPr>
            </w:pPr>
          </w:p>
          <w:p w:rsidR="00E73F9C" w:rsidRPr="00E73F9C" w:rsidRDefault="00E73F9C" w:rsidP="00A8258A">
            <w:pPr>
              <w:rPr>
                <w:b/>
                <w:color w:val="7030A0"/>
                <w:lang w:val="en-US"/>
              </w:rPr>
            </w:pPr>
            <w:r w:rsidRPr="00E73F9C">
              <w:rPr>
                <w:b/>
                <w:color w:val="7030A0"/>
                <w:lang w:val="en-US"/>
              </w:rPr>
              <w:t>Time:</w:t>
            </w:r>
          </w:p>
          <w:p w:rsidR="00E73F9C" w:rsidRDefault="00E73F9C" w:rsidP="00A8258A">
            <w:pPr>
              <w:rPr>
                <w:lang w:val="en-US"/>
              </w:rPr>
            </w:pPr>
          </w:p>
          <w:p w:rsidR="00E73F9C" w:rsidRDefault="00E73F9C" w:rsidP="00A8258A">
            <w:pPr>
              <w:rPr>
                <w:lang w:val="en-US"/>
              </w:rPr>
            </w:pPr>
            <w:r>
              <w:rPr>
                <w:lang w:val="en-US"/>
              </w:rPr>
              <w:t>12.30 pm to 4.30 pm</w:t>
            </w:r>
          </w:p>
          <w:p w:rsidR="00E73F9C" w:rsidRDefault="00E73F9C" w:rsidP="00A8258A">
            <w:pPr>
              <w:rPr>
                <w:lang w:val="en-US"/>
              </w:rPr>
            </w:pPr>
          </w:p>
          <w:p w:rsidR="00E73F9C" w:rsidRPr="00A8258A" w:rsidRDefault="00E73F9C" w:rsidP="00E73F9C">
            <w:pPr>
              <w:rPr>
                <w:rFonts w:cs="Arial"/>
                <w:b/>
                <w:bCs/>
                <w:iCs/>
                <w:color w:val="7030A0"/>
              </w:rPr>
            </w:pPr>
            <w:r w:rsidRPr="00A8258A">
              <w:rPr>
                <w:rFonts w:cs="Arial"/>
                <w:b/>
                <w:bCs/>
                <w:iCs/>
                <w:color w:val="7030A0"/>
              </w:rPr>
              <w:t>Dates and venues:</w:t>
            </w:r>
          </w:p>
          <w:p w:rsidR="00E73F9C" w:rsidRPr="006A5DBC" w:rsidRDefault="00E73F9C" w:rsidP="00E73F9C">
            <w:pPr>
              <w:rPr>
                <w:rFonts w:cs="Arial"/>
                <w:bCs/>
                <w:iCs/>
              </w:rPr>
            </w:pPr>
          </w:p>
          <w:p w:rsidR="00E73F9C" w:rsidRDefault="00E73F9C" w:rsidP="00E73F9C">
            <w:pPr>
              <w:rPr>
                <w:rFonts w:cs="Arial"/>
                <w:bCs/>
                <w:iCs/>
              </w:rPr>
            </w:pPr>
            <w:r>
              <w:rPr>
                <w:rFonts w:cs="Arial"/>
                <w:bCs/>
                <w:iCs/>
              </w:rPr>
              <w:t>Monday 12 May</w:t>
            </w:r>
            <w:r w:rsidRPr="006A5DBC">
              <w:rPr>
                <w:rFonts w:cs="Arial"/>
                <w:bCs/>
                <w:iCs/>
              </w:rPr>
              <w:t xml:space="preserve"> 2</w:t>
            </w:r>
            <w:r>
              <w:rPr>
                <w:rFonts w:cs="Arial"/>
                <w:bCs/>
                <w:iCs/>
              </w:rPr>
              <w:t>014</w:t>
            </w:r>
          </w:p>
          <w:p w:rsidR="00E73F9C" w:rsidRDefault="00E73F9C" w:rsidP="00E73F9C">
            <w:pPr>
              <w:rPr>
                <w:lang w:val="en-US"/>
              </w:rPr>
            </w:pPr>
            <w:r>
              <w:rPr>
                <w:lang w:val="en-US"/>
              </w:rPr>
              <w:t>Gosforth Library and Learning Centre</w:t>
            </w:r>
          </w:p>
          <w:p w:rsidR="00E73F9C" w:rsidRPr="006A5DBC" w:rsidRDefault="00E73F9C" w:rsidP="00E73F9C">
            <w:pPr>
              <w:rPr>
                <w:rFonts w:cs="Arial"/>
                <w:bCs/>
                <w:iCs/>
              </w:rPr>
            </w:pPr>
          </w:p>
          <w:p w:rsidR="00E73F9C" w:rsidRDefault="00E73F9C" w:rsidP="00E73F9C">
            <w:pPr>
              <w:rPr>
                <w:rFonts w:cs="Arial"/>
                <w:bCs/>
                <w:iCs/>
              </w:rPr>
            </w:pPr>
            <w:r>
              <w:rPr>
                <w:rFonts w:cs="Arial"/>
                <w:bCs/>
                <w:iCs/>
              </w:rPr>
              <w:t>Wednesday 10 September 2014</w:t>
            </w:r>
          </w:p>
          <w:p w:rsidR="00E73F9C" w:rsidRDefault="00E73F9C" w:rsidP="00E73F9C">
            <w:pPr>
              <w:rPr>
                <w:lang w:val="en-US"/>
              </w:rPr>
            </w:pPr>
            <w:r>
              <w:rPr>
                <w:lang w:val="en-US"/>
              </w:rPr>
              <w:t>West End Customer Service Centre</w:t>
            </w:r>
          </w:p>
          <w:p w:rsidR="00E73F9C" w:rsidRDefault="00E73F9C" w:rsidP="00E73F9C">
            <w:pPr>
              <w:rPr>
                <w:lang w:val="en-US"/>
              </w:rPr>
            </w:pPr>
          </w:p>
          <w:p w:rsidR="00E73F9C" w:rsidRDefault="00E73F9C" w:rsidP="00E73F9C">
            <w:pPr>
              <w:rPr>
                <w:lang w:val="en-US"/>
              </w:rPr>
            </w:pPr>
            <w:r>
              <w:rPr>
                <w:lang w:val="en-US"/>
              </w:rPr>
              <w:t>Thursday 29 January 2015</w:t>
            </w:r>
          </w:p>
          <w:p w:rsidR="00E73F9C" w:rsidRDefault="00E73F9C" w:rsidP="00E73F9C">
            <w:pPr>
              <w:rPr>
                <w:lang w:val="en-US"/>
              </w:rPr>
            </w:pPr>
            <w:r>
              <w:rPr>
                <w:lang w:val="en-US"/>
              </w:rPr>
              <w:t>Kenton Centre, Hillsview Avenue</w:t>
            </w:r>
          </w:p>
          <w:p w:rsidR="00E73F9C" w:rsidRDefault="00E73F9C" w:rsidP="00E73F9C">
            <w:pPr>
              <w:rPr>
                <w:lang w:val="en-US"/>
              </w:rPr>
            </w:pPr>
          </w:p>
          <w:p w:rsidR="00E73F9C" w:rsidRDefault="00E73F9C" w:rsidP="00E73F9C">
            <w:pPr>
              <w:rPr>
                <w:lang w:val="en-US"/>
              </w:rPr>
            </w:pPr>
            <w:r>
              <w:rPr>
                <w:lang w:val="en-US"/>
              </w:rPr>
              <w:t>Friday 20 March 2015</w:t>
            </w:r>
          </w:p>
          <w:p w:rsidR="00E73F9C" w:rsidRDefault="00E73F9C" w:rsidP="00E73F9C">
            <w:pPr>
              <w:rPr>
                <w:lang w:val="en-US"/>
              </w:rPr>
            </w:pPr>
            <w:r>
              <w:rPr>
                <w:lang w:val="en-US"/>
              </w:rPr>
              <w:t>Molineux NHS Centre, Byker</w:t>
            </w:r>
          </w:p>
          <w:p w:rsidR="00050F93" w:rsidRDefault="00050F93" w:rsidP="00E73F9C">
            <w:pPr>
              <w:rPr>
                <w:lang w:val="en-US"/>
              </w:rPr>
            </w:pPr>
          </w:p>
          <w:p w:rsidR="00050F93" w:rsidRDefault="00050F93" w:rsidP="00050F93">
            <w:pPr>
              <w:jc w:val="center"/>
              <w:rPr>
                <w:b/>
                <w:color w:val="7030A0"/>
                <w:lang w:val="en-US"/>
              </w:rPr>
            </w:pPr>
            <w:r w:rsidRPr="009971D8">
              <w:rPr>
                <w:b/>
                <w:color w:val="7030A0"/>
                <w:lang w:val="en-US"/>
              </w:rPr>
              <w:t>Important: to attend this course, applicants must have previously attended a DV</w:t>
            </w:r>
            <w:r>
              <w:rPr>
                <w:b/>
                <w:color w:val="7030A0"/>
                <w:lang w:val="en-US"/>
              </w:rPr>
              <w:t>A</w:t>
            </w:r>
            <w:r w:rsidRPr="009971D8">
              <w:rPr>
                <w:b/>
                <w:color w:val="7030A0"/>
                <w:lang w:val="en-US"/>
              </w:rPr>
              <w:t xml:space="preserve"> awareness training course</w:t>
            </w:r>
          </w:p>
          <w:p w:rsidR="00050F93" w:rsidRDefault="00050F93" w:rsidP="00050F93">
            <w:pPr>
              <w:jc w:val="center"/>
            </w:pPr>
            <w:r w:rsidRPr="009971D8">
              <w:rPr>
                <w:b/>
                <w:color w:val="7030A0"/>
                <w:lang w:val="en-US"/>
              </w:rPr>
              <w:t>(please indicate on booking form</w:t>
            </w:r>
            <w:r>
              <w:rPr>
                <w:b/>
                <w:color w:val="7030A0"/>
                <w:lang w:val="en-US"/>
              </w:rPr>
              <w:t>)</w:t>
            </w:r>
          </w:p>
          <w:p w:rsidR="00050F93" w:rsidRPr="006A5DBC" w:rsidRDefault="00050F93" w:rsidP="00585BFD">
            <w:pPr>
              <w:jc w:val="center"/>
              <w:rPr>
                <w:lang w:val="en-US"/>
              </w:rPr>
            </w:pPr>
          </w:p>
        </w:tc>
      </w:tr>
      <w:tr w:rsidR="00C90AFB" w:rsidRPr="005E0057" w:rsidTr="00585BFD">
        <w:tc>
          <w:tcPr>
            <w:tcW w:w="2500" w:type="pct"/>
            <w:shd w:val="clear" w:color="auto" w:fill="auto"/>
          </w:tcPr>
          <w:p w:rsidR="00C90AFB" w:rsidRPr="006C3671" w:rsidRDefault="00C90AFB" w:rsidP="00585BFD">
            <w:pPr>
              <w:jc w:val="center"/>
              <w:rPr>
                <w:b/>
                <w:lang w:val="en-US"/>
              </w:rPr>
            </w:pPr>
          </w:p>
          <w:p w:rsidR="006C3671" w:rsidRPr="006C3671" w:rsidRDefault="006C3671" w:rsidP="006C3671">
            <w:pPr>
              <w:jc w:val="center"/>
              <w:rPr>
                <w:b/>
                <w:color w:val="7030A0"/>
                <w:sz w:val="28"/>
                <w:szCs w:val="28"/>
                <w:lang w:val="en-US"/>
              </w:rPr>
            </w:pPr>
            <w:r w:rsidRPr="006C3671">
              <w:rPr>
                <w:b/>
                <w:color w:val="7030A0"/>
                <w:sz w:val="28"/>
                <w:szCs w:val="28"/>
                <w:lang w:val="en-US"/>
              </w:rPr>
              <w:t xml:space="preserve">Honour Based Violence (HBV) </w:t>
            </w:r>
          </w:p>
          <w:p w:rsidR="006C3671" w:rsidRPr="006C3671" w:rsidRDefault="006C3671" w:rsidP="006C3671">
            <w:pPr>
              <w:jc w:val="center"/>
              <w:rPr>
                <w:b/>
                <w:color w:val="7030A0"/>
                <w:lang w:val="en-US"/>
              </w:rPr>
            </w:pPr>
            <w:r w:rsidRPr="006C3671">
              <w:rPr>
                <w:b/>
                <w:color w:val="7030A0"/>
                <w:sz w:val="28"/>
                <w:szCs w:val="28"/>
                <w:lang w:val="en-US"/>
              </w:rPr>
              <w:t>and Forced Marriage (FM)</w:t>
            </w:r>
          </w:p>
          <w:p w:rsidR="006C3671" w:rsidRPr="006A5DBC" w:rsidRDefault="006C3671" w:rsidP="006C3671">
            <w:pPr>
              <w:rPr>
                <w:lang w:val="en-US"/>
              </w:rPr>
            </w:pPr>
          </w:p>
          <w:p w:rsidR="006C3671" w:rsidRPr="006A5DBC" w:rsidRDefault="006C3671" w:rsidP="006C3671">
            <w:pPr>
              <w:rPr>
                <w:rFonts w:cs="Arial"/>
                <w:bCs/>
                <w:iCs/>
              </w:rPr>
            </w:pPr>
            <w:r w:rsidRPr="006C3671">
              <w:rPr>
                <w:b/>
                <w:color w:val="7030A0"/>
                <w:lang w:val="en-US"/>
              </w:rPr>
              <w:t>Aim:</w:t>
            </w:r>
            <w:r w:rsidRPr="006A5DBC">
              <w:rPr>
                <w:rFonts w:cs="Arial"/>
                <w:bCs/>
                <w:iCs/>
              </w:rPr>
              <w:t xml:space="preserve"> </w:t>
            </w:r>
          </w:p>
          <w:p w:rsidR="006C3671" w:rsidRPr="006A5DBC" w:rsidRDefault="006C3671" w:rsidP="006C3671">
            <w:pPr>
              <w:rPr>
                <w:rFonts w:cs="Arial"/>
                <w:bCs/>
                <w:iCs/>
              </w:rPr>
            </w:pPr>
          </w:p>
          <w:p w:rsidR="006C3671" w:rsidRPr="006A5DBC" w:rsidRDefault="006C3671" w:rsidP="006C3671">
            <w:pPr>
              <w:rPr>
                <w:rFonts w:cs="Arial"/>
                <w:bCs/>
                <w:iCs/>
              </w:rPr>
            </w:pPr>
            <w:r w:rsidRPr="006A5DBC">
              <w:rPr>
                <w:rFonts w:cs="Arial"/>
                <w:bCs/>
                <w:iCs/>
              </w:rPr>
              <w:t>To increase awareness and understanding of the complex issues associated with HBV and FM and to equip participants with the knowledge to respond to cases safely and effectively.</w:t>
            </w:r>
          </w:p>
          <w:p w:rsidR="006C3671" w:rsidRPr="006A5DBC" w:rsidRDefault="006C3671" w:rsidP="006C3671">
            <w:pPr>
              <w:rPr>
                <w:rFonts w:cs="Arial"/>
                <w:bCs/>
                <w:iCs/>
              </w:rPr>
            </w:pPr>
          </w:p>
          <w:p w:rsidR="006C3671" w:rsidRDefault="006C3671" w:rsidP="006C3671">
            <w:pPr>
              <w:rPr>
                <w:rFonts w:cs="Arial"/>
                <w:b/>
                <w:bCs/>
                <w:iCs/>
                <w:color w:val="7030A0"/>
              </w:rPr>
            </w:pPr>
          </w:p>
          <w:p w:rsidR="006C3671" w:rsidRPr="006C3671" w:rsidRDefault="006C3671" w:rsidP="006C3671">
            <w:pPr>
              <w:rPr>
                <w:rFonts w:cs="Arial"/>
                <w:b/>
                <w:bCs/>
                <w:iCs/>
                <w:color w:val="7030A0"/>
              </w:rPr>
            </w:pPr>
            <w:r w:rsidRPr="006C3671">
              <w:rPr>
                <w:rFonts w:cs="Arial"/>
                <w:b/>
                <w:bCs/>
                <w:iCs/>
                <w:color w:val="7030A0"/>
              </w:rPr>
              <w:t>Content:</w:t>
            </w:r>
          </w:p>
          <w:p w:rsidR="006C3671" w:rsidRPr="006A5DBC" w:rsidRDefault="006C3671" w:rsidP="006C3671">
            <w:pPr>
              <w:rPr>
                <w:rFonts w:cs="Arial"/>
                <w:b/>
                <w:bCs/>
                <w:iCs/>
              </w:rPr>
            </w:pPr>
          </w:p>
          <w:p w:rsidR="006C3671" w:rsidRPr="006A5DBC" w:rsidRDefault="006C3671" w:rsidP="006C3671">
            <w:pPr>
              <w:rPr>
                <w:rFonts w:cs="Arial"/>
                <w:bCs/>
                <w:iCs/>
              </w:rPr>
            </w:pPr>
            <w:r w:rsidRPr="006A5DBC">
              <w:rPr>
                <w:rFonts w:cs="Arial"/>
                <w:bCs/>
                <w:iCs/>
              </w:rPr>
              <w:t>~ What is FM and HBV?</w:t>
            </w:r>
          </w:p>
          <w:p w:rsidR="006C3671" w:rsidRPr="006A5DBC" w:rsidRDefault="006C3671" w:rsidP="006C3671">
            <w:pPr>
              <w:rPr>
                <w:rFonts w:cs="Arial"/>
                <w:bCs/>
                <w:iCs/>
              </w:rPr>
            </w:pPr>
            <w:r w:rsidRPr="006A5DBC">
              <w:rPr>
                <w:rFonts w:cs="Arial"/>
                <w:bCs/>
                <w:iCs/>
              </w:rPr>
              <w:t>~ The difference between forced and arranged marriage</w:t>
            </w:r>
          </w:p>
          <w:p w:rsidR="006C3671" w:rsidRPr="006A5DBC" w:rsidRDefault="006C3671" w:rsidP="006C3671">
            <w:pPr>
              <w:rPr>
                <w:rFonts w:cs="Arial"/>
                <w:bCs/>
                <w:iCs/>
              </w:rPr>
            </w:pPr>
            <w:r w:rsidRPr="006A5DBC">
              <w:rPr>
                <w:rFonts w:cs="Arial"/>
                <w:bCs/>
                <w:iCs/>
              </w:rPr>
              <w:t>~ The importance of family honour and the consequences of damaging it</w:t>
            </w:r>
          </w:p>
          <w:p w:rsidR="006C3671" w:rsidRPr="006A5DBC" w:rsidRDefault="006C3671" w:rsidP="006C3671">
            <w:pPr>
              <w:rPr>
                <w:rFonts w:cs="Arial"/>
                <w:bCs/>
                <w:iCs/>
              </w:rPr>
            </w:pPr>
            <w:r w:rsidRPr="006A5DBC">
              <w:rPr>
                <w:rFonts w:cs="Arial"/>
                <w:bCs/>
                <w:iCs/>
              </w:rPr>
              <w:t>~ Barriers to disclosure and safety</w:t>
            </w:r>
          </w:p>
          <w:p w:rsidR="006C3671" w:rsidRDefault="006C3671" w:rsidP="006C3671">
            <w:pPr>
              <w:rPr>
                <w:rFonts w:cs="Arial"/>
                <w:bCs/>
                <w:iCs/>
              </w:rPr>
            </w:pPr>
            <w:r w:rsidRPr="006A5DBC">
              <w:rPr>
                <w:rFonts w:cs="Arial"/>
                <w:bCs/>
                <w:iCs/>
              </w:rPr>
              <w:t xml:space="preserve">~ </w:t>
            </w:r>
            <w:r>
              <w:t xml:space="preserve">Practice recommendations for effective responses and intervention </w:t>
            </w:r>
          </w:p>
          <w:p w:rsidR="006C3671" w:rsidRDefault="006C3671" w:rsidP="006C3671">
            <w:pPr>
              <w:rPr>
                <w:rFonts w:cs="Arial"/>
                <w:bCs/>
                <w:iCs/>
              </w:rPr>
            </w:pPr>
            <w:r w:rsidRPr="006A5DBC">
              <w:rPr>
                <w:rFonts w:cs="Arial"/>
                <w:bCs/>
                <w:iCs/>
              </w:rPr>
              <w:t>~ Forced Marriage (Civil Protection) Act 2007</w:t>
            </w:r>
          </w:p>
          <w:p w:rsidR="00585BFD" w:rsidRPr="006A5DBC" w:rsidRDefault="00585BFD" w:rsidP="006C3671">
            <w:pPr>
              <w:rPr>
                <w:rFonts w:cs="Arial"/>
                <w:bCs/>
                <w:iCs/>
              </w:rPr>
            </w:pPr>
            <w:r>
              <w:rPr>
                <w:rFonts w:cs="Arial"/>
                <w:bCs/>
                <w:iCs/>
              </w:rPr>
              <w:t>~ Criminalisation of forced marriage</w:t>
            </w:r>
          </w:p>
          <w:p w:rsidR="006C3671" w:rsidRPr="006A5DBC" w:rsidRDefault="006C3671" w:rsidP="006C3671">
            <w:pPr>
              <w:rPr>
                <w:rFonts w:cs="Arial"/>
                <w:bCs/>
                <w:iCs/>
              </w:rPr>
            </w:pPr>
          </w:p>
          <w:p w:rsidR="006C3671" w:rsidRPr="006A5DBC" w:rsidRDefault="006C3671" w:rsidP="006C3671">
            <w:pPr>
              <w:rPr>
                <w:rFonts w:cs="Arial"/>
                <w:b/>
                <w:bCs/>
                <w:iCs/>
              </w:rPr>
            </w:pPr>
          </w:p>
          <w:p w:rsidR="006C3671" w:rsidRPr="006A5DBC" w:rsidRDefault="006C3671" w:rsidP="006C3671">
            <w:pPr>
              <w:rPr>
                <w:rFonts w:cs="Arial"/>
                <w:bCs/>
                <w:iCs/>
              </w:rPr>
            </w:pPr>
            <w:r w:rsidRPr="006C3671">
              <w:rPr>
                <w:rFonts w:cs="Arial"/>
                <w:b/>
                <w:bCs/>
                <w:iCs/>
                <w:color w:val="7030A0"/>
              </w:rPr>
              <w:t>Time:</w:t>
            </w:r>
            <w:r w:rsidRPr="006C3671">
              <w:rPr>
                <w:rFonts w:cs="Arial"/>
                <w:bCs/>
                <w:iCs/>
                <w:color w:val="7030A0"/>
              </w:rPr>
              <w:t xml:space="preserve"> </w:t>
            </w:r>
            <w:r w:rsidRPr="006A5DBC">
              <w:rPr>
                <w:rFonts w:cs="Arial"/>
                <w:bCs/>
                <w:iCs/>
              </w:rPr>
              <w:t>9.30 am to 4.30 pm</w:t>
            </w:r>
          </w:p>
          <w:p w:rsidR="006C3671" w:rsidRPr="006A5DBC" w:rsidRDefault="006C3671" w:rsidP="006C3671">
            <w:pPr>
              <w:rPr>
                <w:rFonts w:cs="Arial"/>
                <w:bCs/>
                <w:iCs/>
              </w:rPr>
            </w:pPr>
          </w:p>
          <w:p w:rsidR="006C3671" w:rsidRPr="006A5DBC" w:rsidRDefault="006C3671" w:rsidP="006C3671">
            <w:pPr>
              <w:rPr>
                <w:rFonts w:cs="Arial"/>
                <w:b/>
                <w:bCs/>
                <w:iCs/>
              </w:rPr>
            </w:pPr>
          </w:p>
          <w:p w:rsidR="006C3671" w:rsidRPr="006C3671" w:rsidRDefault="006C3671" w:rsidP="006C3671">
            <w:pPr>
              <w:rPr>
                <w:rFonts w:cs="Arial"/>
                <w:b/>
                <w:bCs/>
                <w:iCs/>
                <w:color w:val="7030A0"/>
              </w:rPr>
            </w:pPr>
            <w:r w:rsidRPr="006C3671">
              <w:rPr>
                <w:rFonts w:cs="Arial"/>
                <w:b/>
                <w:bCs/>
                <w:iCs/>
                <w:color w:val="7030A0"/>
              </w:rPr>
              <w:t>Dates and venues:</w:t>
            </w:r>
          </w:p>
          <w:p w:rsidR="006C3671" w:rsidRDefault="006C3671" w:rsidP="006C3671"/>
          <w:p w:rsidR="006C3671" w:rsidRDefault="006C3671" w:rsidP="006C3671">
            <w:r>
              <w:t>Thursday 17 July 2014</w:t>
            </w:r>
          </w:p>
          <w:p w:rsidR="006C3671" w:rsidRDefault="006C3671" w:rsidP="006C3671">
            <w:pPr>
              <w:rPr>
                <w:lang w:val="en-US"/>
              </w:rPr>
            </w:pPr>
            <w:r>
              <w:rPr>
                <w:lang w:val="en-US"/>
              </w:rPr>
              <w:t>West End Customer Service Centre</w:t>
            </w:r>
          </w:p>
          <w:p w:rsidR="006C3671" w:rsidRDefault="006C3671" w:rsidP="006C3671"/>
          <w:p w:rsidR="006C3671" w:rsidRDefault="006C3671" w:rsidP="006C3671">
            <w:r>
              <w:t>Friday 19 September 2014</w:t>
            </w:r>
          </w:p>
          <w:p w:rsidR="006C3671" w:rsidRDefault="006C3671" w:rsidP="006C3671">
            <w:pPr>
              <w:rPr>
                <w:lang w:val="en-US"/>
              </w:rPr>
            </w:pPr>
            <w:r>
              <w:rPr>
                <w:lang w:val="en-US"/>
              </w:rPr>
              <w:t>Kenton Centre, Hillsview Avenue</w:t>
            </w:r>
          </w:p>
          <w:p w:rsidR="006C3671" w:rsidRDefault="006C3671" w:rsidP="006C3671"/>
          <w:p w:rsidR="006C3671" w:rsidRPr="006C3671" w:rsidRDefault="00577C4A" w:rsidP="006C3671">
            <w:r>
              <w:t>Tuesday 2</w:t>
            </w:r>
            <w:r w:rsidR="006C3671">
              <w:t xml:space="preserve"> December 201</w:t>
            </w:r>
            <w:r>
              <w:t>4</w:t>
            </w:r>
          </w:p>
          <w:p w:rsidR="00577C4A" w:rsidRDefault="00577C4A" w:rsidP="00577C4A">
            <w:pPr>
              <w:rPr>
                <w:lang w:val="en-US"/>
              </w:rPr>
            </w:pPr>
            <w:r>
              <w:rPr>
                <w:lang w:val="en-US"/>
              </w:rPr>
              <w:t>Molineux NHS Centre, Byker</w:t>
            </w:r>
          </w:p>
          <w:p w:rsidR="006C3671" w:rsidRDefault="006C3671" w:rsidP="006C3671"/>
          <w:p w:rsidR="006C3671" w:rsidRDefault="00577C4A" w:rsidP="006C3671">
            <w:r>
              <w:t>Wednesday 11 February 2015</w:t>
            </w:r>
          </w:p>
          <w:p w:rsidR="006C3671" w:rsidRDefault="006C3671" w:rsidP="006C3671">
            <w:r>
              <w:t>Kenton Centre</w:t>
            </w:r>
            <w:r w:rsidR="001D42F2">
              <w:t>, Hillsview Avenue</w:t>
            </w:r>
          </w:p>
          <w:p w:rsidR="00C90AFB" w:rsidRPr="006A5DBC" w:rsidRDefault="00C90AFB" w:rsidP="00585BFD">
            <w:pPr>
              <w:rPr>
                <w:lang w:val="en-US"/>
              </w:rPr>
            </w:pPr>
          </w:p>
          <w:p w:rsidR="00C90AFB" w:rsidRDefault="00C90AFB" w:rsidP="00585BFD">
            <w:pPr>
              <w:jc w:val="center"/>
            </w:pPr>
          </w:p>
          <w:p w:rsidR="00C90AFB" w:rsidRPr="006A5DBC" w:rsidRDefault="00C90AFB" w:rsidP="00585BFD">
            <w:pPr>
              <w:jc w:val="center"/>
              <w:rPr>
                <w:lang w:val="en-US"/>
              </w:rPr>
            </w:pPr>
          </w:p>
        </w:tc>
        <w:tc>
          <w:tcPr>
            <w:tcW w:w="2500" w:type="pct"/>
            <w:shd w:val="clear" w:color="auto" w:fill="auto"/>
          </w:tcPr>
          <w:p w:rsidR="00C90AFB" w:rsidRPr="006A5DBC" w:rsidRDefault="00C90AFB" w:rsidP="00585BFD">
            <w:pPr>
              <w:jc w:val="center"/>
              <w:rPr>
                <w:i/>
              </w:rPr>
            </w:pPr>
          </w:p>
          <w:p w:rsidR="00C90AFB" w:rsidRPr="006A5DBC" w:rsidRDefault="00C90AFB" w:rsidP="00585BFD">
            <w:pPr>
              <w:jc w:val="center"/>
              <w:rPr>
                <w:i/>
              </w:rPr>
            </w:pPr>
            <w:r w:rsidRPr="006A5DBC">
              <w:rPr>
                <w:i/>
              </w:rPr>
              <w:t>This page is intentionally left blank</w:t>
            </w:r>
          </w:p>
        </w:tc>
      </w:tr>
    </w:tbl>
    <w:p w:rsidR="00C90AFB" w:rsidRDefault="00C90AFB" w:rsidP="00C90AFB">
      <w:pPr>
        <w:jc w:val="center"/>
        <w:rPr>
          <w:b/>
          <w:sz w:val="28"/>
          <w:szCs w:val="28"/>
          <w:lang w:val="en-US"/>
        </w:rPr>
      </w:pPr>
    </w:p>
    <w:p w:rsidR="00C90AFB" w:rsidRPr="00AA22B0" w:rsidRDefault="00C90AFB" w:rsidP="00C90AFB">
      <w:pPr>
        <w:jc w:val="center"/>
        <w:rPr>
          <w:lang w:val="en-US"/>
        </w:rPr>
      </w:pPr>
      <w:r>
        <w:rPr>
          <w:b/>
          <w:sz w:val="28"/>
          <w:szCs w:val="28"/>
          <w:lang w:val="en-US"/>
        </w:rPr>
        <w:br w:type="page"/>
      </w:r>
      <w:r w:rsidRPr="00050FA3">
        <w:rPr>
          <w:b/>
          <w:sz w:val="28"/>
          <w:szCs w:val="28"/>
          <w:lang w:val="en-US"/>
        </w:rPr>
        <w:lastRenderedPageBreak/>
        <w:t>Safe Newcastle</w:t>
      </w:r>
      <w:r>
        <w:rPr>
          <w:b/>
          <w:sz w:val="28"/>
          <w:szCs w:val="28"/>
          <w:lang w:val="en-US"/>
        </w:rPr>
        <w:t xml:space="preserve"> Multi Agency</w:t>
      </w:r>
      <w:r w:rsidRPr="00050FA3">
        <w:rPr>
          <w:b/>
          <w:sz w:val="28"/>
          <w:szCs w:val="28"/>
          <w:lang w:val="en-US"/>
        </w:rPr>
        <w:t xml:space="preserve"> Training</w:t>
      </w:r>
      <w:r>
        <w:rPr>
          <w:b/>
          <w:sz w:val="28"/>
          <w:szCs w:val="28"/>
          <w:lang w:val="en-US"/>
        </w:rPr>
        <w:t xml:space="preserve"> –</w:t>
      </w:r>
      <w:r>
        <w:rPr>
          <w:lang w:val="en-US"/>
        </w:rPr>
        <w:t xml:space="preserve"> </w:t>
      </w:r>
      <w:r w:rsidRPr="000759B5">
        <w:rPr>
          <w:b/>
          <w:sz w:val="28"/>
          <w:szCs w:val="28"/>
        </w:rPr>
        <w:t>Booking Form</w:t>
      </w:r>
    </w:p>
    <w:p w:rsidR="00C90AFB" w:rsidRDefault="00C90AFB" w:rsidP="00C90AFB">
      <w:pPr>
        <w:jc w:val="center"/>
        <w:rPr>
          <w:b/>
        </w:rPr>
      </w:pPr>
    </w:p>
    <w:p w:rsidR="00C90AFB" w:rsidRDefault="00C90AFB" w:rsidP="00C90AFB">
      <w:pPr>
        <w:jc w:val="center"/>
      </w:pPr>
      <w:r>
        <w:t>One nomination per form, please photocopy as necessary</w:t>
      </w:r>
    </w:p>
    <w:p w:rsidR="00C90AFB" w:rsidRDefault="00C90AFB" w:rsidP="00C90A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614"/>
      </w:tblGrid>
      <w:tr w:rsidR="00C90AFB" w:rsidTr="00585BFD">
        <w:tc>
          <w:tcPr>
            <w:tcW w:w="1754" w:type="pct"/>
            <w:tcBorders>
              <w:bottom w:val="single" w:sz="4" w:space="0" w:color="auto"/>
              <w:right w:val="nil"/>
            </w:tcBorders>
            <w:shd w:val="clear" w:color="auto" w:fill="auto"/>
          </w:tcPr>
          <w:p w:rsidR="00C90AFB" w:rsidRPr="006A5DBC" w:rsidRDefault="00C90AFB" w:rsidP="00585BFD">
            <w:pPr>
              <w:jc w:val="center"/>
              <w:rPr>
                <w:b/>
              </w:rPr>
            </w:pPr>
            <w:r w:rsidRPr="006A5DBC">
              <w:rPr>
                <w:b/>
              </w:rPr>
              <w:t>Course Details</w:t>
            </w:r>
          </w:p>
        </w:tc>
        <w:tc>
          <w:tcPr>
            <w:tcW w:w="3246" w:type="pct"/>
            <w:tcBorders>
              <w:left w:val="nil"/>
            </w:tcBorders>
            <w:shd w:val="clear" w:color="auto" w:fill="auto"/>
          </w:tcPr>
          <w:p w:rsidR="00C90AFB" w:rsidRPr="006A5DBC" w:rsidRDefault="00C90AFB" w:rsidP="00585BFD">
            <w:pPr>
              <w:jc w:val="center"/>
              <w:rPr>
                <w:b/>
              </w:rPr>
            </w:pPr>
          </w:p>
        </w:tc>
      </w:tr>
      <w:tr w:rsidR="00C90AFB" w:rsidTr="00585BFD">
        <w:tc>
          <w:tcPr>
            <w:tcW w:w="1754" w:type="pct"/>
            <w:tcBorders>
              <w:bottom w:val="single" w:sz="4" w:space="0" w:color="auto"/>
            </w:tcBorders>
            <w:shd w:val="clear" w:color="auto" w:fill="auto"/>
          </w:tcPr>
          <w:p w:rsidR="00C90AFB" w:rsidRPr="007A5A49" w:rsidRDefault="00C90AFB" w:rsidP="00585BFD">
            <w:r w:rsidRPr="007A5A49">
              <w:t>Name of course</w:t>
            </w:r>
            <w:r>
              <w:t>*</w:t>
            </w:r>
            <w:r w:rsidRPr="007A5A49">
              <w:t>:</w:t>
            </w:r>
          </w:p>
        </w:tc>
        <w:tc>
          <w:tcPr>
            <w:tcW w:w="3246" w:type="pct"/>
            <w:shd w:val="clear" w:color="auto" w:fill="auto"/>
          </w:tcPr>
          <w:p w:rsidR="00C90AFB" w:rsidRPr="006A5DBC" w:rsidRDefault="00C90AFB" w:rsidP="00585BFD">
            <w:pPr>
              <w:jc w:val="center"/>
              <w:rPr>
                <w:b/>
              </w:rPr>
            </w:pPr>
          </w:p>
          <w:p w:rsidR="00C90AFB" w:rsidRPr="006A5DBC" w:rsidRDefault="00C90AFB" w:rsidP="00585BFD">
            <w:pPr>
              <w:jc w:val="center"/>
              <w:rPr>
                <w:b/>
              </w:rPr>
            </w:pPr>
          </w:p>
        </w:tc>
      </w:tr>
      <w:tr w:rsidR="00C90AFB" w:rsidTr="00585BFD">
        <w:tc>
          <w:tcPr>
            <w:tcW w:w="1754" w:type="pct"/>
            <w:tcBorders>
              <w:bottom w:val="nil"/>
            </w:tcBorders>
            <w:shd w:val="clear" w:color="auto" w:fill="auto"/>
          </w:tcPr>
          <w:p w:rsidR="00C90AFB" w:rsidRDefault="00C90AFB" w:rsidP="00585BFD">
            <w:r>
              <w:t>Preferred dates:</w:t>
            </w:r>
          </w:p>
          <w:p w:rsidR="00C90AFB" w:rsidRDefault="00C90AFB" w:rsidP="00585BFD">
            <w:r>
              <w:t>(Please state a 2</w:t>
            </w:r>
            <w:r w:rsidRPr="006A5DBC">
              <w:rPr>
                <w:vertAlign w:val="superscript"/>
              </w:rPr>
              <w:t>nd</w:t>
            </w:r>
            <w:r>
              <w:t xml:space="preserve"> choice </w:t>
            </w:r>
          </w:p>
        </w:tc>
        <w:tc>
          <w:tcPr>
            <w:tcW w:w="3246" w:type="pct"/>
            <w:shd w:val="clear" w:color="auto" w:fill="auto"/>
          </w:tcPr>
          <w:p w:rsidR="00C90AFB" w:rsidRDefault="00C90AFB" w:rsidP="00585BFD">
            <w:r>
              <w:t>1</w:t>
            </w:r>
            <w:r w:rsidRPr="006A5DBC">
              <w:rPr>
                <w:vertAlign w:val="superscript"/>
              </w:rPr>
              <w:t>st</w:t>
            </w:r>
            <w:r>
              <w:t xml:space="preserve"> choice</w:t>
            </w:r>
          </w:p>
        </w:tc>
      </w:tr>
      <w:tr w:rsidR="00C90AFB" w:rsidTr="00585BFD">
        <w:tc>
          <w:tcPr>
            <w:tcW w:w="1754" w:type="pct"/>
            <w:tcBorders>
              <w:top w:val="nil"/>
            </w:tcBorders>
            <w:shd w:val="clear" w:color="auto" w:fill="auto"/>
          </w:tcPr>
          <w:p w:rsidR="00C90AFB" w:rsidRDefault="00C90AFB" w:rsidP="00585BFD">
            <w:r>
              <w:t>in case your 1</w:t>
            </w:r>
            <w:r w:rsidRPr="006A5DBC">
              <w:rPr>
                <w:vertAlign w:val="superscript"/>
              </w:rPr>
              <w:t>st</w:t>
            </w:r>
            <w:r>
              <w:t xml:space="preserve"> choice is fully booked)</w:t>
            </w:r>
          </w:p>
        </w:tc>
        <w:tc>
          <w:tcPr>
            <w:tcW w:w="3246" w:type="pct"/>
            <w:shd w:val="clear" w:color="auto" w:fill="auto"/>
          </w:tcPr>
          <w:p w:rsidR="00C90AFB" w:rsidRDefault="00C90AFB" w:rsidP="00585BFD">
            <w:r>
              <w:t>2</w:t>
            </w:r>
            <w:r w:rsidRPr="006A5DBC">
              <w:rPr>
                <w:vertAlign w:val="superscript"/>
              </w:rPr>
              <w:t>nd</w:t>
            </w:r>
            <w:r>
              <w:t xml:space="preserve"> choice</w:t>
            </w:r>
          </w:p>
          <w:p w:rsidR="00C90AFB" w:rsidRDefault="00C90AFB" w:rsidP="00585BFD"/>
        </w:tc>
      </w:tr>
    </w:tbl>
    <w:p w:rsidR="00C90AFB" w:rsidRDefault="00C90AFB" w:rsidP="00C90AFB">
      <w:r>
        <w:t>*If this course requires you to have completed a domestic violence awareness course, please give the approximate date of attendance:</w:t>
      </w:r>
    </w:p>
    <w:p w:rsidR="00C90AFB" w:rsidRDefault="00C90AFB" w:rsidP="00C90A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614"/>
      </w:tblGrid>
      <w:tr w:rsidR="00C90AFB" w:rsidTr="00585BFD">
        <w:tc>
          <w:tcPr>
            <w:tcW w:w="1754" w:type="pct"/>
            <w:tcBorders>
              <w:right w:val="nil"/>
            </w:tcBorders>
            <w:shd w:val="clear" w:color="auto" w:fill="auto"/>
          </w:tcPr>
          <w:p w:rsidR="00C90AFB" w:rsidRPr="006A5DBC" w:rsidRDefault="00C90AFB" w:rsidP="00585BFD">
            <w:pPr>
              <w:jc w:val="center"/>
              <w:rPr>
                <w:b/>
              </w:rPr>
            </w:pPr>
            <w:r w:rsidRPr="006A5DBC">
              <w:rPr>
                <w:b/>
              </w:rPr>
              <w:t>Participant Details</w:t>
            </w:r>
          </w:p>
        </w:tc>
        <w:tc>
          <w:tcPr>
            <w:tcW w:w="3246" w:type="pct"/>
            <w:tcBorders>
              <w:left w:val="nil"/>
            </w:tcBorders>
            <w:shd w:val="clear" w:color="auto" w:fill="auto"/>
          </w:tcPr>
          <w:p w:rsidR="00C90AFB" w:rsidRPr="006A5DBC" w:rsidRDefault="00C90AFB" w:rsidP="00585BFD">
            <w:pPr>
              <w:rPr>
                <w:b/>
              </w:rPr>
            </w:pPr>
          </w:p>
        </w:tc>
      </w:tr>
      <w:tr w:rsidR="00C90AFB" w:rsidTr="00585BFD">
        <w:tc>
          <w:tcPr>
            <w:tcW w:w="1754" w:type="pct"/>
            <w:shd w:val="clear" w:color="auto" w:fill="auto"/>
          </w:tcPr>
          <w:p w:rsidR="00C90AFB" w:rsidRDefault="00C90AFB" w:rsidP="00585BFD">
            <w:r>
              <w:t>Name:</w:t>
            </w:r>
          </w:p>
        </w:tc>
        <w:tc>
          <w:tcPr>
            <w:tcW w:w="3246" w:type="pct"/>
            <w:shd w:val="clear" w:color="auto" w:fill="auto"/>
          </w:tcPr>
          <w:p w:rsidR="00C90AFB" w:rsidRDefault="00C90AFB" w:rsidP="00585BFD"/>
          <w:p w:rsidR="00C90AFB" w:rsidRDefault="00C90AFB" w:rsidP="00585BFD"/>
        </w:tc>
      </w:tr>
      <w:tr w:rsidR="00C90AFB" w:rsidTr="00585BFD">
        <w:tc>
          <w:tcPr>
            <w:tcW w:w="1754" w:type="pct"/>
            <w:shd w:val="clear" w:color="auto" w:fill="auto"/>
          </w:tcPr>
          <w:p w:rsidR="00C90AFB" w:rsidRDefault="00C90AFB" w:rsidP="00585BFD">
            <w:r>
              <w:t>Job title:</w:t>
            </w:r>
          </w:p>
        </w:tc>
        <w:tc>
          <w:tcPr>
            <w:tcW w:w="3246" w:type="pct"/>
            <w:shd w:val="clear" w:color="auto" w:fill="auto"/>
          </w:tcPr>
          <w:p w:rsidR="00C90AFB" w:rsidRDefault="00C90AFB" w:rsidP="00585BFD"/>
          <w:p w:rsidR="00C90AFB" w:rsidRDefault="00C90AFB" w:rsidP="00585BFD"/>
        </w:tc>
      </w:tr>
      <w:tr w:rsidR="00C90AFB" w:rsidTr="00585BFD">
        <w:tc>
          <w:tcPr>
            <w:tcW w:w="1754" w:type="pct"/>
            <w:shd w:val="clear" w:color="auto" w:fill="auto"/>
          </w:tcPr>
          <w:p w:rsidR="00C90AFB" w:rsidRDefault="00C90AFB" w:rsidP="00585BFD">
            <w:r>
              <w:t>Agency:</w:t>
            </w:r>
          </w:p>
        </w:tc>
        <w:tc>
          <w:tcPr>
            <w:tcW w:w="3246" w:type="pct"/>
            <w:shd w:val="clear" w:color="auto" w:fill="auto"/>
          </w:tcPr>
          <w:p w:rsidR="00C90AFB" w:rsidRDefault="00C90AFB" w:rsidP="00585BFD"/>
          <w:p w:rsidR="00C90AFB" w:rsidRDefault="00C90AFB" w:rsidP="00585BFD"/>
        </w:tc>
      </w:tr>
      <w:tr w:rsidR="00C90AFB" w:rsidTr="00585BFD">
        <w:tc>
          <w:tcPr>
            <w:tcW w:w="1754" w:type="pct"/>
            <w:shd w:val="clear" w:color="auto" w:fill="auto"/>
          </w:tcPr>
          <w:p w:rsidR="00C90AFB" w:rsidRDefault="00C90AFB" w:rsidP="00585BFD">
            <w:r>
              <w:t>Address:</w:t>
            </w:r>
          </w:p>
          <w:p w:rsidR="00C90AFB" w:rsidRDefault="00C90AFB" w:rsidP="00585BFD">
            <w:r>
              <w:t>(including postcode)</w:t>
            </w:r>
          </w:p>
          <w:p w:rsidR="00C90AFB" w:rsidRDefault="00C90AFB" w:rsidP="00585BFD"/>
          <w:p w:rsidR="00C90AFB" w:rsidRDefault="00C90AFB" w:rsidP="00585BFD"/>
        </w:tc>
        <w:tc>
          <w:tcPr>
            <w:tcW w:w="3246" w:type="pct"/>
            <w:shd w:val="clear" w:color="auto" w:fill="auto"/>
          </w:tcPr>
          <w:p w:rsidR="00C90AFB" w:rsidRDefault="00C90AFB" w:rsidP="00585BFD"/>
        </w:tc>
      </w:tr>
      <w:tr w:rsidR="00C90AFB" w:rsidTr="00585BFD">
        <w:tc>
          <w:tcPr>
            <w:tcW w:w="1754" w:type="pct"/>
            <w:shd w:val="clear" w:color="auto" w:fill="auto"/>
          </w:tcPr>
          <w:p w:rsidR="00C90AFB" w:rsidRDefault="00C90AFB" w:rsidP="00585BFD">
            <w:r>
              <w:t>E-mail:</w:t>
            </w:r>
          </w:p>
        </w:tc>
        <w:tc>
          <w:tcPr>
            <w:tcW w:w="3246" w:type="pct"/>
            <w:shd w:val="clear" w:color="auto" w:fill="auto"/>
          </w:tcPr>
          <w:p w:rsidR="00C90AFB" w:rsidRDefault="00C90AFB" w:rsidP="00585BFD"/>
          <w:p w:rsidR="00C90AFB" w:rsidRDefault="00C90AFB" w:rsidP="00585BFD"/>
        </w:tc>
      </w:tr>
      <w:tr w:rsidR="00C90AFB" w:rsidTr="00585BFD">
        <w:tc>
          <w:tcPr>
            <w:tcW w:w="1754" w:type="pct"/>
            <w:shd w:val="clear" w:color="auto" w:fill="auto"/>
          </w:tcPr>
          <w:p w:rsidR="00C90AFB" w:rsidRDefault="00C90AFB" w:rsidP="00585BFD">
            <w:r>
              <w:t>Telephone:</w:t>
            </w:r>
          </w:p>
        </w:tc>
        <w:tc>
          <w:tcPr>
            <w:tcW w:w="3246" w:type="pct"/>
            <w:shd w:val="clear" w:color="auto" w:fill="auto"/>
          </w:tcPr>
          <w:p w:rsidR="00C90AFB" w:rsidRDefault="00C90AFB" w:rsidP="00585BFD"/>
          <w:p w:rsidR="00C90AFB" w:rsidRDefault="00C90AFB" w:rsidP="00585BFD"/>
        </w:tc>
      </w:tr>
      <w:tr w:rsidR="00C90AFB" w:rsidTr="00585BFD">
        <w:tc>
          <w:tcPr>
            <w:tcW w:w="1754" w:type="pct"/>
            <w:shd w:val="clear" w:color="auto" w:fill="auto"/>
          </w:tcPr>
          <w:p w:rsidR="00C90AFB" w:rsidRDefault="00C90AFB" w:rsidP="00585BFD">
            <w:r>
              <w:t>Manager’s name, e-mail address and telephone number: (providing this information implies consent for you to attend the course)</w:t>
            </w:r>
          </w:p>
        </w:tc>
        <w:tc>
          <w:tcPr>
            <w:tcW w:w="3246" w:type="pct"/>
            <w:shd w:val="clear" w:color="auto" w:fill="auto"/>
          </w:tcPr>
          <w:p w:rsidR="00C90AFB" w:rsidRDefault="00C90AFB" w:rsidP="00585BFD"/>
          <w:p w:rsidR="00C90AFB" w:rsidRDefault="00C90AFB" w:rsidP="00585BFD"/>
          <w:p w:rsidR="00C90AFB" w:rsidRDefault="00C90AFB" w:rsidP="00585BFD"/>
          <w:p w:rsidR="00C90AFB" w:rsidRDefault="00C90AFB" w:rsidP="00585BFD"/>
        </w:tc>
      </w:tr>
      <w:tr w:rsidR="00C90AFB" w:rsidTr="00585BFD">
        <w:tc>
          <w:tcPr>
            <w:tcW w:w="1754" w:type="pct"/>
            <w:shd w:val="clear" w:color="auto" w:fill="auto"/>
          </w:tcPr>
          <w:p w:rsidR="00C90AFB" w:rsidRDefault="00C90AFB" w:rsidP="00585BFD">
            <w:r>
              <w:t>Special requirements:</w:t>
            </w:r>
          </w:p>
          <w:p w:rsidR="00C90AFB" w:rsidRDefault="00C90AFB" w:rsidP="00585BFD">
            <w:r>
              <w:t>(communication aids,</w:t>
            </w:r>
          </w:p>
          <w:p w:rsidR="00C90AFB" w:rsidRDefault="00C90AFB" w:rsidP="00585BFD">
            <w:r>
              <w:t>access, dietary, etc)</w:t>
            </w:r>
          </w:p>
        </w:tc>
        <w:tc>
          <w:tcPr>
            <w:tcW w:w="3246" w:type="pct"/>
            <w:shd w:val="clear" w:color="auto" w:fill="auto"/>
          </w:tcPr>
          <w:p w:rsidR="00C90AFB" w:rsidRDefault="00C90AFB" w:rsidP="00585BFD"/>
        </w:tc>
      </w:tr>
    </w:tbl>
    <w:p w:rsidR="00C90AFB" w:rsidRDefault="00C90AFB" w:rsidP="00C90AFB"/>
    <w:p w:rsidR="00C90AFB" w:rsidRDefault="00C90AFB" w:rsidP="00C90AFB">
      <w:r>
        <w:t xml:space="preserve">Please tick to confirm that you have read and understood the booking guidance notes  </w:t>
      </w:r>
      <w:r>
        <w:sym w:font="Wingdings 2" w:char="F0A3"/>
      </w:r>
    </w:p>
    <w:p w:rsidR="00C90AFB" w:rsidRDefault="00C90AFB" w:rsidP="00C90AFB"/>
    <w:p w:rsidR="00C90AFB" w:rsidRDefault="00C90AFB" w:rsidP="00C90AFB">
      <w:r>
        <w:t>Your details will be entered onto an electronic database to enable us to administer and monitor our training courses.  If you do not want this to happen, please let us know.</w:t>
      </w:r>
    </w:p>
    <w:p w:rsidR="00C90AFB" w:rsidRDefault="00C90AFB" w:rsidP="00C90AFB"/>
    <w:p w:rsidR="00C90AFB" w:rsidRDefault="00C90AFB" w:rsidP="00C90AFB">
      <w:r>
        <w:t>Please r</w:t>
      </w:r>
      <w:r w:rsidR="00914AD7">
        <w:t xml:space="preserve">eturn this form </w:t>
      </w:r>
      <w:r>
        <w:t>to:</w:t>
      </w:r>
    </w:p>
    <w:p w:rsidR="00C90AFB" w:rsidRDefault="00211884" w:rsidP="00C90AFB">
      <w:r>
        <w:t>Mandy Rai</w:t>
      </w:r>
      <w:r w:rsidR="00C90AFB">
        <w:t xml:space="preserve">, </w:t>
      </w:r>
      <w:r>
        <w:t>Training Administrator</w:t>
      </w:r>
    </w:p>
    <w:p w:rsidR="00C90AFB" w:rsidRDefault="00C90AFB" w:rsidP="00C90AFB">
      <w:pPr>
        <w:rPr>
          <w:lang w:val="en-US"/>
        </w:rPr>
      </w:pPr>
      <w:r>
        <w:t xml:space="preserve">Safe Newcastle Unit, Room 34, Civic Centre, </w:t>
      </w:r>
      <w:r w:rsidRPr="00C9124D">
        <w:rPr>
          <w:lang w:val="en-US"/>
        </w:rPr>
        <w:t>Newcastle upon Tyne</w:t>
      </w:r>
      <w:r>
        <w:rPr>
          <w:lang w:val="en-US"/>
        </w:rPr>
        <w:t xml:space="preserve">, </w:t>
      </w:r>
      <w:r w:rsidRPr="00C9124D">
        <w:rPr>
          <w:lang w:val="fr-FR"/>
        </w:rPr>
        <w:t>NE1 8PR</w:t>
      </w:r>
      <w:r w:rsidRPr="00C9124D">
        <w:rPr>
          <w:lang w:val="en-US"/>
        </w:rPr>
        <w:tab/>
      </w:r>
      <w:r w:rsidRPr="00C9124D">
        <w:rPr>
          <w:lang w:val="en-US"/>
        </w:rPr>
        <w:tab/>
      </w:r>
    </w:p>
    <w:p w:rsidR="00C90AFB" w:rsidRDefault="00C90AFB" w:rsidP="00C90AFB">
      <w:pPr>
        <w:rPr>
          <w:lang w:val="en-US"/>
        </w:rPr>
      </w:pPr>
    </w:p>
    <w:p w:rsidR="00D854BA" w:rsidRDefault="00C90AFB">
      <w:r w:rsidRPr="00C9124D">
        <w:rPr>
          <w:lang w:val="en-US"/>
        </w:rPr>
        <w:t>T</w:t>
      </w:r>
      <w:r w:rsidR="00211884">
        <w:rPr>
          <w:lang w:val="en-US"/>
        </w:rPr>
        <w:t>el: 0191 277 7833</w:t>
      </w:r>
      <w:r>
        <w:rPr>
          <w:lang w:val="en-US"/>
        </w:rPr>
        <w:t>, fax: 0191 277 7834 or e</w:t>
      </w:r>
      <w:r w:rsidRPr="00C9124D">
        <w:rPr>
          <w:lang w:val="fr-FR"/>
        </w:rPr>
        <w:t xml:space="preserve">-mail: </w:t>
      </w:r>
      <w:hyperlink r:id="rId11" w:history="1">
        <w:r w:rsidR="00211884" w:rsidRPr="001D0C9F">
          <w:rPr>
            <w:rStyle w:val="Hyperlink"/>
            <w:lang w:val="fr-FR"/>
          </w:rPr>
          <w:t>mandy.rai@newcastle.gov.uk</w:t>
        </w:r>
      </w:hyperlink>
    </w:p>
    <w:sectPr w:rsidR="00D854BA" w:rsidSect="00585BFD">
      <w:footerReference w:type="even"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FE" w:rsidRDefault="00726CFE" w:rsidP="00A720C2">
      <w:r>
        <w:separator/>
      </w:r>
    </w:p>
  </w:endnote>
  <w:endnote w:type="continuationSeparator" w:id="0">
    <w:p w:rsidR="00726CFE" w:rsidRDefault="00726CFE" w:rsidP="00A7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C0" w:rsidRDefault="00DD4CC0" w:rsidP="00585B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4CC0" w:rsidRDefault="00DD4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C0" w:rsidRDefault="00DD4CC0" w:rsidP="00585B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9EE">
      <w:rPr>
        <w:rStyle w:val="PageNumber"/>
        <w:noProof/>
      </w:rPr>
      <w:t>1</w:t>
    </w:r>
    <w:r>
      <w:rPr>
        <w:rStyle w:val="PageNumber"/>
      </w:rPr>
      <w:fldChar w:fldCharType="end"/>
    </w:r>
  </w:p>
  <w:p w:rsidR="00DD4CC0" w:rsidRPr="00625EB2" w:rsidRDefault="00DD4CC0">
    <w:pPr>
      <w:pStyle w:val="Footer"/>
      <w:rPr>
        <w:color w:val="808080"/>
        <w:sz w:val="16"/>
        <w:szCs w:val="16"/>
      </w:rPr>
    </w:pPr>
    <w:r>
      <w:rPr>
        <w:color w:val="808080"/>
        <w:sz w:val="16"/>
        <w:szCs w:val="16"/>
      </w:rPr>
      <w:t>Last updated 26 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FE" w:rsidRDefault="00726CFE" w:rsidP="00A720C2">
      <w:r>
        <w:separator/>
      </w:r>
    </w:p>
  </w:footnote>
  <w:footnote w:type="continuationSeparator" w:id="0">
    <w:p w:rsidR="00726CFE" w:rsidRDefault="00726CFE" w:rsidP="00A7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243EF"/>
    <w:multiLevelType w:val="hybridMultilevel"/>
    <w:tmpl w:val="3C6AF7B8"/>
    <w:lvl w:ilvl="0" w:tplc="DF405E5E">
      <w:start w:val="1"/>
      <w:numFmt w:val="bullet"/>
      <w:lvlText w:val=""/>
      <w:lvlJc w:val="left"/>
      <w:pPr>
        <w:tabs>
          <w:tab w:val="num" w:pos="1134"/>
        </w:tabs>
        <w:ind w:left="1134" w:hanging="567"/>
      </w:pPr>
      <w:rPr>
        <w:rFonts w:ascii="Wingdings" w:hAnsi="Wingdings" w:hint="default"/>
      </w:rPr>
    </w:lvl>
    <w:lvl w:ilvl="1" w:tplc="BE82203A">
      <w:start w:val="1"/>
      <w:numFmt w:val="bullet"/>
      <w:lvlText w:val=""/>
      <w:lvlJc w:val="left"/>
      <w:pPr>
        <w:tabs>
          <w:tab w:val="num" w:pos="1134"/>
        </w:tabs>
        <w:ind w:left="1134" w:hanging="56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65403DF"/>
    <w:multiLevelType w:val="hybridMultilevel"/>
    <w:tmpl w:val="EEAE521A"/>
    <w:lvl w:ilvl="0" w:tplc="3F68FAE6">
      <w:start w:val="1"/>
      <w:numFmt w:val="bullet"/>
      <w:lvlText w:val=""/>
      <w:lvlJc w:val="left"/>
      <w:pPr>
        <w:tabs>
          <w:tab w:val="num" w:pos="567"/>
        </w:tabs>
        <w:ind w:left="567" w:hanging="567"/>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A208AA"/>
    <w:multiLevelType w:val="hybridMultilevel"/>
    <w:tmpl w:val="0B4E1632"/>
    <w:lvl w:ilvl="0" w:tplc="BE82203A">
      <w:start w:val="1"/>
      <w:numFmt w:val="bullet"/>
      <w:lvlText w:val=""/>
      <w:lvlJc w:val="left"/>
      <w:pPr>
        <w:tabs>
          <w:tab w:val="num" w:pos="1134"/>
        </w:tabs>
        <w:ind w:left="1134"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FB"/>
    <w:rsid w:val="00050F93"/>
    <w:rsid w:val="001C667E"/>
    <w:rsid w:val="001D42F2"/>
    <w:rsid w:val="00211884"/>
    <w:rsid w:val="002760A3"/>
    <w:rsid w:val="002900DB"/>
    <w:rsid w:val="003978AE"/>
    <w:rsid w:val="003C7A59"/>
    <w:rsid w:val="00510B90"/>
    <w:rsid w:val="00577C4A"/>
    <w:rsid w:val="00585BFD"/>
    <w:rsid w:val="00650C15"/>
    <w:rsid w:val="006C3671"/>
    <w:rsid w:val="007046B1"/>
    <w:rsid w:val="00726A22"/>
    <w:rsid w:val="00726CFE"/>
    <w:rsid w:val="007371F3"/>
    <w:rsid w:val="007C126E"/>
    <w:rsid w:val="00826010"/>
    <w:rsid w:val="008E21A1"/>
    <w:rsid w:val="00914AD7"/>
    <w:rsid w:val="009971D8"/>
    <w:rsid w:val="00A720C2"/>
    <w:rsid w:val="00A8258A"/>
    <w:rsid w:val="00B31F59"/>
    <w:rsid w:val="00C067CA"/>
    <w:rsid w:val="00C90AFB"/>
    <w:rsid w:val="00D854BA"/>
    <w:rsid w:val="00DD2E28"/>
    <w:rsid w:val="00DD4CC0"/>
    <w:rsid w:val="00E63F18"/>
    <w:rsid w:val="00E73F9C"/>
    <w:rsid w:val="00EC73A3"/>
    <w:rsid w:val="00F4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A08CD4-DC67-42CD-9689-A307D2CA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AF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0AFB"/>
    <w:pPr>
      <w:tabs>
        <w:tab w:val="center" w:pos="4464"/>
        <w:tab w:val="right" w:pos="8928"/>
      </w:tabs>
    </w:pPr>
  </w:style>
  <w:style w:type="character" w:customStyle="1" w:styleId="HeaderChar">
    <w:name w:val="Header Char"/>
    <w:basedOn w:val="DefaultParagraphFont"/>
    <w:link w:val="Header"/>
    <w:rsid w:val="00C90AFB"/>
    <w:rPr>
      <w:lang w:eastAsia="en-US"/>
    </w:rPr>
  </w:style>
  <w:style w:type="paragraph" w:styleId="Footer">
    <w:name w:val="footer"/>
    <w:basedOn w:val="Normal"/>
    <w:link w:val="FooterChar"/>
    <w:rsid w:val="00C90AFB"/>
    <w:pPr>
      <w:tabs>
        <w:tab w:val="center" w:pos="4464"/>
        <w:tab w:val="right" w:pos="8928"/>
      </w:tabs>
    </w:pPr>
  </w:style>
  <w:style w:type="character" w:customStyle="1" w:styleId="FooterChar">
    <w:name w:val="Footer Char"/>
    <w:basedOn w:val="DefaultParagraphFont"/>
    <w:link w:val="Footer"/>
    <w:rsid w:val="00C90AFB"/>
    <w:rPr>
      <w:lang w:eastAsia="en-US"/>
    </w:rPr>
  </w:style>
  <w:style w:type="character" w:styleId="Hyperlink">
    <w:name w:val="Hyperlink"/>
    <w:rsid w:val="00C90AFB"/>
    <w:rPr>
      <w:color w:val="0000FF"/>
      <w:u w:val="single"/>
    </w:rPr>
  </w:style>
  <w:style w:type="paragraph" w:styleId="BodyText">
    <w:name w:val="Body Text"/>
    <w:basedOn w:val="Normal"/>
    <w:link w:val="BodyTextChar"/>
    <w:rsid w:val="00C90AFB"/>
    <w:pPr>
      <w:spacing w:line="360" w:lineRule="auto"/>
    </w:pPr>
    <w:rPr>
      <w:sz w:val="28"/>
    </w:rPr>
  </w:style>
  <w:style w:type="character" w:customStyle="1" w:styleId="BodyTextChar">
    <w:name w:val="Body Text Char"/>
    <w:basedOn w:val="DefaultParagraphFont"/>
    <w:link w:val="BodyText"/>
    <w:rsid w:val="00C90AFB"/>
    <w:rPr>
      <w:sz w:val="28"/>
      <w:lang w:eastAsia="en-US"/>
    </w:rPr>
  </w:style>
  <w:style w:type="paragraph" w:styleId="NormalWeb">
    <w:name w:val="Normal (Web)"/>
    <w:basedOn w:val="Normal"/>
    <w:rsid w:val="00C90AFB"/>
    <w:pPr>
      <w:spacing w:before="100" w:beforeAutospacing="1" w:after="100" w:afterAutospacing="1"/>
    </w:pPr>
    <w:rPr>
      <w:rFonts w:ascii="Times New Roman" w:hAnsi="Times New Roman"/>
      <w:lang w:eastAsia="en-GB"/>
    </w:rPr>
  </w:style>
  <w:style w:type="paragraph" w:styleId="BodyText2">
    <w:name w:val="Body Text 2"/>
    <w:basedOn w:val="Normal"/>
    <w:link w:val="BodyText2Char"/>
    <w:rsid w:val="00C90AFB"/>
    <w:pPr>
      <w:spacing w:after="120" w:line="480" w:lineRule="auto"/>
    </w:pPr>
    <w:rPr>
      <w:rFonts w:ascii="Times New Roman" w:hAnsi="Times New Roman"/>
      <w:lang w:eastAsia="en-GB"/>
    </w:rPr>
  </w:style>
  <w:style w:type="character" w:customStyle="1" w:styleId="BodyText2Char">
    <w:name w:val="Body Text 2 Char"/>
    <w:basedOn w:val="DefaultParagraphFont"/>
    <w:link w:val="BodyText2"/>
    <w:rsid w:val="00C90AFB"/>
    <w:rPr>
      <w:rFonts w:ascii="Times New Roman" w:hAnsi="Times New Roman"/>
    </w:rPr>
  </w:style>
  <w:style w:type="character" w:styleId="PageNumber">
    <w:name w:val="page number"/>
    <w:basedOn w:val="DefaultParagraphFont"/>
    <w:rsid w:val="00C90AFB"/>
  </w:style>
  <w:style w:type="paragraph" w:styleId="BalloonText">
    <w:name w:val="Balloon Text"/>
    <w:basedOn w:val="Normal"/>
    <w:link w:val="BalloonTextChar"/>
    <w:rsid w:val="00C90AFB"/>
    <w:rPr>
      <w:rFonts w:ascii="Tahoma" w:hAnsi="Tahoma" w:cs="Tahoma"/>
      <w:sz w:val="16"/>
      <w:szCs w:val="16"/>
    </w:rPr>
  </w:style>
  <w:style w:type="character" w:customStyle="1" w:styleId="BalloonTextChar">
    <w:name w:val="Balloon Text Char"/>
    <w:basedOn w:val="DefaultParagraphFont"/>
    <w:link w:val="BalloonText"/>
    <w:rsid w:val="00C90A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douglas@newcastl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dy.rai@newcastl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anne.douglas@newcastle.gov.uk" TargetMode="External"/><Relationship Id="rId4" Type="http://schemas.openxmlformats.org/officeDocument/2006/relationships/webSettings" Target="webSettings.xml"/><Relationship Id="rId9" Type="http://schemas.openxmlformats.org/officeDocument/2006/relationships/hyperlink" Target="mailto:joanne.douglas@newcastl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Joanne</dc:creator>
  <cp:lastModifiedBy>alicja jaworska</cp:lastModifiedBy>
  <cp:revision>2</cp:revision>
  <cp:lastPrinted>2014-03-26T11:56:00Z</cp:lastPrinted>
  <dcterms:created xsi:type="dcterms:W3CDTF">2014-04-03T10:30:00Z</dcterms:created>
  <dcterms:modified xsi:type="dcterms:W3CDTF">2014-04-03T10:30:00Z</dcterms:modified>
</cp:coreProperties>
</file>